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296" w:rsidRPr="0058432E" w:rsidRDefault="00A75296" w:rsidP="00B7603D">
      <w:pPr>
        <w:ind w:left="2835"/>
        <w:jc w:val="center"/>
        <w:outlineLvl w:val="0"/>
      </w:pPr>
      <w:r w:rsidRPr="0058432E">
        <w:rPr>
          <w:bCs/>
        </w:rPr>
        <w:t xml:space="preserve">ПРИЛОЖЕНИЕ № 6                                                                                                                    </w:t>
      </w:r>
      <w:r w:rsidRPr="0058432E">
        <w:rPr>
          <w:bCs/>
        </w:rPr>
        <w:tab/>
        <w:t xml:space="preserve">к государственной программе Российской Федерации       </w:t>
      </w:r>
      <w:bookmarkStart w:id="0" w:name="_GoBack"/>
      <w:bookmarkEnd w:id="0"/>
      <w:r w:rsidRPr="0058432E">
        <w:rPr>
          <w:bCs/>
        </w:rPr>
        <w:t xml:space="preserve">                                                                                                                                                                «Развитие транспортной системы</w:t>
      </w:r>
      <w:r w:rsidRPr="0058432E">
        <w:t>»</w:t>
      </w:r>
    </w:p>
    <w:p w:rsidR="004A0953" w:rsidRPr="0058432E" w:rsidRDefault="004A0953" w:rsidP="0058432E">
      <w:pPr>
        <w:spacing w:line="240" w:lineRule="atLeast"/>
        <w:jc w:val="center"/>
      </w:pPr>
      <w:r w:rsidRPr="0058432E">
        <w:t xml:space="preserve">              </w:t>
      </w:r>
    </w:p>
    <w:p w:rsidR="004A0953" w:rsidRPr="0058432E" w:rsidRDefault="004A0953" w:rsidP="0058432E">
      <w:pPr>
        <w:pStyle w:val="s3"/>
        <w:spacing w:line="276" w:lineRule="auto"/>
        <w:jc w:val="right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</w:p>
    <w:p w:rsidR="004A0953" w:rsidRPr="0058432E" w:rsidRDefault="004A0953" w:rsidP="0058432E">
      <w:pPr>
        <w:pStyle w:val="s3"/>
        <w:spacing w:line="276" w:lineRule="auto"/>
        <w:rPr>
          <w:rFonts w:ascii="Times New Roman" w:hAnsi="Times New Roman" w:cs="Times New Roman"/>
          <w:b w:val="0"/>
          <w:sz w:val="24"/>
          <w:szCs w:val="24"/>
        </w:rPr>
      </w:pPr>
      <w:r w:rsidRPr="0058432E">
        <w:rPr>
          <w:rFonts w:ascii="Times New Roman" w:hAnsi="Times New Roman" w:cs="Times New Roman"/>
          <w:b w:val="0"/>
          <w:sz w:val="24"/>
          <w:szCs w:val="24"/>
        </w:rPr>
        <w:t xml:space="preserve">Основные направления реализации мероприятий государственной программы «Развитие транспортной системы» на территории  Дальневосточного федерального округа </w:t>
      </w:r>
    </w:p>
    <w:p w:rsidR="00AF0E0A" w:rsidRPr="0058432E" w:rsidRDefault="00AF0E0A" w:rsidP="0058432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51E06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 xml:space="preserve">Важнейшим фактором устойчивого развития Дальневосточного федерального округа является развитие транспортной инфраструктуры, что обусловлено масштабами его территории, неравномерным социально-экономическим развитием и низкой плотностью населения. </w:t>
      </w:r>
    </w:p>
    <w:p w:rsidR="00F51E06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>В последние годы особое внимание уделялось вопросам создания опорной сети автомобильных дорог, модернизации железнодорожной инфраструктуры, морских портов и аэропортов. Однако, несмотря на благоприятные тенденции в развитии отдельных объектов транспортной инфраструктуры, ее состояние в целом не отвечает задачам ускоренного развития Дальневосточного федерального округа. Плотность</w:t>
      </w:r>
      <w:r w:rsidR="00827546" w:rsidRPr="0058432E">
        <w:rPr>
          <w:rFonts w:eastAsia="Calibri"/>
          <w:lang w:eastAsia="en-US"/>
        </w:rPr>
        <w:t xml:space="preserve"> ж</w:t>
      </w:r>
      <w:r w:rsidRPr="0058432E">
        <w:rPr>
          <w:rFonts w:eastAsia="Calibri"/>
          <w:lang w:eastAsia="en-US"/>
        </w:rPr>
        <w:t>елезнодорожных путей в 3,6 раза ниже, чем в среднем по Российской Федерации, автомобильных дорог – в 5,6 раза. Большинство объектов инфраструктуры воздушного транспорта не отвечают современным требованиям организации воздушных перевозок, нуждаются в реконструкции и модернизации. Сложился дефицит портовых мощностей, ориентированных на перевалку импортных грузов (контейнеры и накатные грузы), и современных международных терминалов, соответствующих международным стандартам. Недостаточный объем работ по содержанию водных путей приводит к постоянному ухудшению судоходных условий. Основная роль внутреннего водного транспорта в макрорегионе заключается в обеспечении северного завоза грузов, который осуществляется в портовые пункты бассейна Лены.</w:t>
      </w:r>
    </w:p>
    <w:p w:rsidR="00F51E06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>Прогнозы социально-экономического развития макрорегиона определяют необходимость опережающего формирования опорной транспортной сети, в том числе на территориях нового освоения, включая его северо-восточную часть.</w:t>
      </w:r>
    </w:p>
    <w:p w:rsidR="00F51E06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 xml:space="preserve">Особое внимание будет уделено базовым транспортным артериям Дальнего Востока - Транссибирской и Байкало-Амурской железнодорожным магистралям.  Реализация проекта развития железнодорожной инфраструктуры Восточного полигона будет способствовать развитию промышленных предприятий региона, созданию рабочих мест, формированию необходимых экономических условий для эффективного и устойчивого развития Дальнего Востока. </w:t>
      </w:r>
    </w:p>
    <w:p w:rsidR="00F51E06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>Реализация планов по освоению месторождений, строительству портовых мощностей в Ванино-</w:t>
      </w:r>
      <w:proofErr w:type="spellStart"/>
      <w:r w:rsidRPr="0058432E">
        <w:rPr>
          <w:rFonts w:eastAsia="Calibri"/>
          <w:lang w:eastAsia="en-US"/>
        </w:rPr>
        <w:t>Совгаванском</w:t>
      </w:r>
      <w:proofErr w:type="spellEnd"/>
      <w:r w:rsidRPr="0058432E">
        <w:rPr>
          <w:rFonts w:eastAsia="Calibri"/>
          <w:lang w:eastAsia="en-US"/>
        </w:rPr>
        <w:t xml:space="preserve"> транспортном узле и Приморском крае, развитие отношений Российской Федерации и государств СНГ со странами АТР и привлечение грузов евроазиатского транзита обеспечит значительный прирост грузовых перевозок на Восточном полигоне. К 2016 г. объём перевозимых грузов в сообщении с Ванино-</w:t>
      </w:r>
      <w:proofErr w:type="spellStart"/>
      <w:r w:rsidRPr="0058432E">
        <w:rPr>
          <w:rFonts w:eastAsia="Calibri"/>
          <w:lang w:eastAsia="en-US"/>
        </w:rPr>
        <w:t>Совгаванским</w:t>
      </w:r>
      <w:proofErr w:type="spellEnd"/>
      <w:r w:rsidRPr="0058432E">
        <w:rPr>
          <w:rFonts w:eastAsia="Calibri"/>
          <w:lang w:eastAsia="en-US"/>
        </w:rPr>
        <w:t xml:space="preserve"> транспортным узлом возрастет с 18,3 млн. тонн до 32,6 млн. тонн в год. </w:t>
      </w:r>
    </w:p>
    <w:p w:rsidR="00F51E06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lastRenderedPageBreak/>
        <w:t xml:space="preserve">В целях обеспечения развития внешнеторговых перевозок будет развиваться инфраструктура приграничных железнодорожных станций, а также система пунктов пропуска через государственную границу Российской Федерации. </w:t>
      </w:r>
    </w:p>
    <w:p w:rsidR="00F51E06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>В среднесрочной перспективе планируется завершение строительства железнодорожной линии Беркакит - Томмот - Якутск с автомобильно-железнодорожным мостовым переходом через р. Лену. Это даст новый импульс развитию Центральной Якутии, а с учетом необходимого усиления линии и строительства грузообразующих железнодорожных линий (</w:t>
      </w:r>
      <w:proofErr w:type="spellStart"/>
      <w:r w:rsidRPr="0058432E">
        <w:rPr>
          <w:rFonts w:eastAsia="Calibri"/>
          <w:lang w:eastAsia="en-US"/>
        </w:rPr>
        <w:t>Улак</w:t>
      </w:r>
      <w:proofErr w:type="spellEnd"/>
      <w:r w:rsidRPr="0058432E">
        <w:rPr>
          <w:rFonts w:eastAsia="Calibri"/>
          <w:lang w:eastAsia="en-US"/>
        </w:rPr>
        <w:t xml:space="preserve"> - </w:t>
      </w:r>
      <w:proofErr w:type="spellStart"/>
      <w:r w:rsidRPr="0058432E">
        <w:rPr>
          <w:rFonts w:eastAsia="Calibri"/>
          <w:lang w:eastAsia="en-US"/>
        </w:rPr>
        <w:t>Эльга</w:t>
      </w:r>
      <w:proofErr w:type="spellEnd"/>
      <w:r w:rsidRPr="0058432E">
        <w:rPr>
          <w:rFonts w:eastAsia="Calibri"/>
          <w:lang w:eastAsia="en-US"/>
        </w:rPr>
        <w:t xml:space="preserve"> и ряда других) - и реализации комплексного проекта развития Южной Якутии.</w:t>
      </w:r>
    </w:p>
    <w:p w:rsidR="00F51E06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>Развитие опорной сети автомобильных дорог свяжет между собой все социально-экономические центры макрорегиона, обеспечит транспортные связи с морскими портами и сопредельными государствами. Формирование опорной сети автомобильных дорог будет подкреплено развитием автодорожной сети регионального и местного значения, что обеспечит рост транспортной доступности и повышение качества жизни в сельских населенных пунктах и малых городах.</w:t>
      </w:r>
    </w:p>
    <w:p w:rsidR="00F51E06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 xml:space="preserve">Реконструкция автомобильной дороги </w:t>
      </w:r>
      <w:r w:rsidR="00063D5A" w:rsidRPr="0058432E">
        <w:rPr>
          <w:rFonts w:eastAsia="Calibri"/>
          <w:lang w:eastAsia="en-US"/>
        </w:rPr>
        <w:t>«</w:t>
      </w:r>
      <w:r w:rsidRPr="0058432E">
        <w:rPr>
          <w:rFonts w:eastAsia="Calibri"/>
          <w:lang w:eastAsia="en-US"/>
        </w:rPr>
        <w:t>Уссури</w:t>
      </w:r>
      <w:r w:rsidR="00063D5A" w:rsidRPr="0058432E">
        <w:rPr>
          <w:rFonts w:eastAsia="Calibri"/>
          <w:lang w:eastAsia="en-US"/>
        </w:rPr>
        <w:t>»</w:t>
      </w:r>
      <w:r w:rsidRPr="0058432E">
        <w:rPr>
          <w:rFonts w:eastAsia="Calibri"/>
          <w:lang w:eastAsia="en-US"/>
        </w:rPr>
        <w:t xml:space="preserve"> (Хабаровск - Владивосток) будет способствовать развитию экономики и торговли с пограничными районами Китая, Северной и Южной Кореи, а также с Японией и другими государствами Азиатско-Тихоокеанского региона.</w:t>
      </w:r>
    </w:p>
    <w:p w:rsidR="00F51E06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 xml:space="preserve">Планируется строительство автомагистрали </w:t>
      </w:r>
      <w:r w:rsidR="00063D5A" w:rsidRPr="0058432E">
        <w:rPr>
          <w:rFonts w:eastAsia="Calibri"/>
          <w:lang w:eastAsia="en-US"/>
        </w:rPr>
        <w:t>«</w:t>
      </w:r>
      <w:r w:rsidRPr="0058432E">
        <w:rPr>
          <w:rFonts w:eastAsia="Calibri"/>
          <w:lang w:eastAsia="en-US"/>
        </w:rPr>
        <w:t>Восток</w:t>
      </w:r>
      <w:r w:rsidR="00063D5A" w:rsidRPr="0058432E">
        <w:rPr>
          <w:rFonts w:eastAsia="Calibri"/>
          <w:lang w:eastAsia="en-US"/>
        </w:rPr>
        <w:t>»</w:t>
      </w:r>
      <w:r w:rsidRPr="0058432E">
        <w:rPr>
          <w:rFonts w:eastAsia="Calibri"/>
          <w:lang w:eastAsia="en-US"/>
        </w:rPr>
        <w:t xml:space="preserve"> (Хабаровск - Находка), которая решит проблему связи портов Находка и Восточный с транспортным коридором Восток - Запад.</w:t>
      </w:r>
    </w:p>
    <w:p w:rsidR="00E70172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 xml:space="preserve">Будут построены автомобильные дороги </w:t>
      </w:r>
      <w:r w:rsidR="00063D5A" w:rsidRPr="0058432E">
        <w:rPr>
          <w:rFonts w:eastAsia="Calibri"/>
          <w:lang w:eastAsia="en-US"/>
        </w:rPr>
        <w:t>«</w:t>
      </w:r>
      <w:r w:rsidRPr="0058432E">
        <w:rPr>
          <w:rFonts w:eastAsia="Calibri"/>
          <w:lang w:eastAsia="en-US"/>
        </w:rPr>
        <w:t>Лена</w:t>
      </w:r>
      <w:r w:rsidR="00063D5A" w:rsidRPr="0058432E">
        <w:rPr>
          <w:rFonts w:eastAsia="Calibri"/>
          <w:lang w:eastAsia="en-US"/>
        </w:rPr>
        <w:t>»</w:t>
      </w:r>
      <w:r w:rsidRPr="0058432E">
        <w:rPr>
          <w:rFonts w:eastAsia="Calibri"/>
          <w:lang w:eastAsia="en-US"/>
        </w:rPr>
        <w:t xml:space="preserve"> (Невер - Якутск) и </w:t>
      </w:r>
      <w:r w:rsidR="00063D5A" w:rsidRPr="0058432E">
        <w:rPr>
          <w:rFonts w:eastAsia="Calibri"/>
          <w:lang w:eastAsia="en-US"/>
        </w:rPr>
        <w:t>«</w:t>
      </w:r>
      <w:r w:rsidRPr="0058432E">
        <w:rPr>
          <w:rFonts w:eastAsia="Calibri"/>
          <w:lang w:eastAsia="en-US"/>
        </w:rPr>
        <w:t>Колыма</w:t>
      </w:r>
      <w:r w:rsidR="00063D5A" w:rsidRPr="0058432E">
        <w:rPr>
          <w:rFonts w:eastAsia="Calibri"/>
          <w:lang w:eastAsia="en-US"/>
        </w:rPr>
        <w:t>»</w:t>
      </w:r>
      <w:r w:rsidRPr="0058432E">
        <w:rPr>
          <w:rFonts w:eastAsia="Calibri"/>
          <w:lang w:eastAsia="en-US"/>
        </w:rPr>
        <w:t xml:space="preserve"> (Якутск - Магадан), а также реконструированы существующие их участки, ограничивающие пропускную способность. Автодорожная сеть Чукотского автономного округа будет соединена с автомобильной дорогой </w:t>
      </w:r>
      <w:r w:rsidR="00063D5A" w:rsidRPr="0058432E">
        <w:rPr>
          <w:rFonts w:eastAsia="Calibri"/>
          <w:lang w:eastAsia="en-US"/>
        </w:rPr>
        <w:t>«</w:t>
      </w:r>
      <w:r w:rsidRPr="0058432E">
        <w:rPr>
          <w:rFonts w:eastAsia="Calibri"/>
          <w:lang w:eastAsia="en-US"/>
        </w:rPr>
        <w:t>Колыма</w:t>
      </w:r>
      <w:r w:rsidR="00063D5A" w:rsidRPr="0058432E">
        <w:rPr>
          <w:rFonts w:eastAsia="Calibri"/>
          <w:lang w:eastAsia="en-US"/>
        </w:rPr>
        <w:t>»</w:t>
      </w:r>
      <w:r w:rsidRPr="0058432E">
        <w:rPr>
          <w:rFonts w:eastAsia="Calibri"/>
          <w:lang w:eastAsia="en-US"/>
        </w:rPr>
        <w:t>. Все это обеспечит круглогодичную связь северо-востока макрорегиона с дорожной сетью страны.</w:t>
      </w:r>
    </w:p>
    <w:p w:rsidR="00F51E06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 xml:space="preserve">Строительство автомобильной дороги </w:t>
      </w:r>
      <w:r w:rsidR="00063D5A" w:rsidRPr="0058432E">
        <w:rPr>
          <w:rFonts w:eastAsia="Calibri"/>
          <w:lang w:eastAsia="en-US"/>
        </w:rPr>
        <w:t>«</w:t>
      </w:r>
      <w:r w:rsidRPr="0058432E">
        <w:rPr>
          <w:rFonts w:eastAsia="Calibri"/>
          <w:lang w:eastAsia="en-US"/>
        </w:rPr>
        <w:t>Вилюй</w:t>
      </w:r>
      <w:r w:rsidR="00063D5A" w:rsidRPr="0058432E">
        <w:rPr>
          <w:rFonts w:eastAsia="Calibri"/>
          <w:lang w:eastAsia="en-US"/>
        </w:rPr>
        <w:t>»</w:t>
      </w:r>
      <w:r w:rsidRPr="0058432E">
        <w:rPr>
          <w:rFonts w:eastAsia="Calibri"/>
          <w:lang w:eastAsia="en-US"/>
        </w:rPr>
        <w:t xml:space="preserve"> (от автомобильной дороги М-53 </w:t>
      </w:r>
      <w:r w:rsidR="00063D5A" w:rsidRPr="0058432E">
        <w:rPr>
          <w:rFonts w:eastAsia="Calibri"/>
          <w:lang w:eastAsia="en-US"/>
        </w:rPr>
        <w:t>«</w:t>
      </w:r>
      <w:r w:rsidRPr="0058432E">
        <w:rPr>
          <w:rFonts w:eastAsia="Calibri"/>
          <w:lang w:eastAsia="en-US"/>
        </w:rPr>
        <w:t>Байкал</w:t>
      </w:r>
      <w:r w:rsidR="00063D5A" w:rsidRPr="0058432E">
        <w:rPr>
          <w:rFonts w:eastAsia="Calibri"/>
          <w:lang w:eastAsia="en-US"/>
        </w:rPr>
        <w:t>»</w:t>
      </w:r>
      <w:r w:rsidRPr="0058432E">
        <w:rPr>
          <w:rFonts w:eastAsia="Calibri"/>
          <w:lang w:eastAsia="en-US"/>
        </w:rPr>
        <w:t xml:space="preserve"> - Братск - Усть-Кут - Мирный - Якутск) решит задачи северного завоза грузов и экономического развития вновь осваиваемых территорий.</w:t>
      </w:r>
    </w:p>
    <w:p w:rsidR="00F51E06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>Развитие инфраструктуры воздушного транспорта будет основано на реализации концепции формирования и развития национальной опорной аэропортовой сети, состоящей из международных, внутрироссийских узловых и социально значимых аэропортов, что обеспечит связность, единство и безопасность эксплуатации воздушных линий. Аэропорты Хабаровска и Владивостока будут развиваться как международные узловые аэропорты. В качестве внутрироссийских узловых аэропортов получат развитие аэропорты Благовещенск, Якутск, Магадан, Мирный, Анадырь, Петропавловск-Камчатский и Южно-Сахалинск. Для повышения транспортной доступности населенных пунктов Дальнего Востока будут реконструированы аэропорты местного значения. При этом будет создана единая маршрутная сеть авиационных перевозок макрорегиона, обеспечивающая оптимальные стыковки местных воздушных линий с региональными и магистральными.</w:t>
      </w:r>
    </w:p>
    <w:p w:rsidR="00F51E06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 xml:space="preserve">Значительное развитие получат морские порты. В Дальневосточном бассейне действуют 28 из 64 российских морских портов. Более 75% грузооборота выполняют основные порты, расположенные в Хабаровском и Приморском краях – это Восточный, Находка, Ванино и Де-Кастри. Планируется создание современных мощностей для </w:t>
      </w:r>
      <w:r w:rsidRPr="0058432E">
        <w:rPr>
          <w:rFonts w:eastAsia="Calibri"/>
          <w:lang w:eastAsia="en-US"/>
        </w:rPr>
        <w:lastRenderedPageBreak/>
        <w:t xml:space="preserve">переработки контейнеров и генеральных грузов, а также высокомеханизированных и автоматизированных комплексов по переработке массовых навалочных и наливных грузов. Будут реализованы проекты развития особых экономических зон портового типа. Увеличение каботажных перевозок потребует реконструкции объектов инфраструктуры в морских портах, обеспечивающих жизнедеятельность территорий, в первую очередь портов Петропавловск-Камчатский, Магадан, Анадырь, </w:t>
      </w:r>
      <w:proofErr w:type="spellStart"/>
      <w:r w:rsidRPr="0058432E">
        <w:rPr>
          <w:rFonts w:eastAsia="Calibri"/>
          <w:lang w:eastAsia="en-US"/>
        </w:rPr>
        <w:t>Певек</w:t>
      </w:r>
      <w:proofErr w:type="spellEnd"/>
      <w:r w:rsidRPr="0058432E">
        <w:rPr>
          <w:rFonts w:eastAsia="Calibri"/>
          <w:lang w:eastAsia="en-US"/>
        </w:rPr>
        <w:t xml:space="preserve">, </w:t>
      </w:r>
      <w:proofErr w:type="spellStart"/>
      <w:r w:rsidRPr="0058432E">
        <w:rPr>
          <w:rFonts w:eastAsia="Calibri"/>
          <w:lang w:eastAsia="en-US"/>
        </w:rPr>
        <w:t>Беринговский</w:t>
      </w:r>
      <w:proofErr w:type="spellEnd"/>
      <w:r w:rsidRPr="0058432E">
        <w:rPr>
          <w:rFonts w:eastAsia="Calibri"/>
          <w:lang w:eastAsia="en-US"/>
        </w:rPr>
        <w:t>, Холмск и Невельск. В прибрежных зонах дальневосточных морей будет восстановлена инфраструктура регулярного пассажирского морского сообщения.</w:t>
      </w:r>
    </w:p>
    <w:p w:rsidR="00F51E06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>Активизируются работы по созданию современной транспортной системы в Арктической зоне Дальнего Востока и транспортному использованию Северного морского пути с модернизацией портовой инфраструктуры и обустройством пунктов пропуска через государственную границу Российской Федерации для обеспечения международного сообщения.</w:t>
      </w:r>
    </w:p>
    <w:p w:rsidR="00F51E06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 xml:space="preserve">На внутреннем водном транспорте будут проведены реконструкция и уточнение состава водных путей, улучшение их эксплуатационных параметров, в том числе увеличение протяженности путей с гарантированными габаритами судовых ходов. Потребуются первоочередное развитие и техническое перевооружение речных портов Хабаровск, Благовещенск, Поярково, Покровка, </w:t>
      </w:r>
      <w:proofErr w:type="spellStart"/>
      <w:r w:rsidRPr="0058432E">
        <w:rPr>
          <w:rFonts w:eastAsia="Calibri"/>
          <w:lang w:eastAsia="en-US"/>
        </w:rPr>
        <w:t>Зея</w:t>
      </w:r>
      <w:proofErr w:type="spellEnd"/>
      <w:r w:rsidRPr="0058432E">
        <w:rPr>
          <w:rFonts w:eastAsia="Calibri"/>
          <w:lang w:eastAsia="en-US"/>
        </w:rPr>
        <w:t xml:space="preserve">, Свободный, Якутск, </w:t>
      </w:r>
      <w:proofErr w:type="spellStart"/>
      <w:r w:rsidRPr="0058432E">
        <w:rPr>
          <w:rFonts w:eastAsia="Calibri"/>
          <w:lang w:eastAsia="en-US"/>
        </w:rPr>
        <w:t>Осетрово</w:t>
      </w:r>
      <w:proofErr w:type="spellEnd"/>
      <w:r w:rsidRPr="0058432E">
        <w:rPr>
          <w:rFonts w:eastAsia="Calibri"/>
          <w:lang w:eastAsia="en-US"/>
        </w:rPr>
        <w:t xml:space="preserve">, </w:t>
      </w:r>
      <w:proofErr w:type="spellStart"/>
      <w:r w:rsidRPr="0058432E">
        <w:rPr>
          <w:rFonts w:eastAsia="Calibri"/>
          <w:lang w:eastAsia="en-US"/>
        </w:rPr>
        <w:t>Олёкминск</w:t>
      </w:r>
      <w:proofErr w:type="spellEnd"/>
      <w:r w:rsidRPr="0058432E">
        <w:rPr>
          <w:rFonts w:eastAsia="Calibri"/>
          <w:lang w:eastAsia="en-US"/>
        </w:rPr>
        <w:t>, Ленск, Зырянка, Черский, Белая Гора и Хандыга, а также развитие инфраструктуры арктических портов Тикси и Зеленый Мыс. Намечено строительство устьевых перегрузочных комплексов в устьях рек Лены, Яны, Индигирки и Колымы.</w:t>
      </w:r>
    </w:p>
    <w:p w:rsidR="00F51E06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>Для решения проблем развития транспортной инфраструктуры Дальневосточного федерального округа необходимо сконцентрировать усилия на следующих направлениях:</w:t>
      </w:r>
    </w:p>
    <w:p w:rsidR="00F51E06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>развитие опорной сети транспортных коммуникаций;</w:t>
      </w:r>
    </w:p>
    <w:p w:rsidR="00F51E06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>создание транспортной инфраструктуры для реализации комплексных инвестиционных проектов развития территорий;</w:t>
      </w:r>
    </w:p>
    <w:p w:rsidR="00F51E06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>развитие сети аэропортов и взлетно-посадочных полос региональных и местных воздушных линий в интересах повышения транспортной доступности территории, предоставления качественных и безопасных транспортных услуг для населения;</w:t>
      </w:r>
    </w:p>
    <w:p w:rsidR="00F51E06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>развитие перевозок воздушным и внутренним водным транспортом с целью транспортного обеспечения отдаленных и труднодоступных для других видов транспорта районов.</w:t>
      </w:r>
    </w:p>
    <w:p w:rsidR="00F51E06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>удовлетворение транспортных потребностей внешней торговли и реализации транзитного потенциала территории.</w:t>
      </w:r>
    </w:p>
    <w:p w:rsidR="00F51E06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>Масштабы перечисленных мероприятий носят общегосударственный характер и могут быть эффективно реализованы только на основе комплексного подхода в рамках государственных программ Российской Федерации:</w:t>
      </w:r>
    </w:p>
    <w:p w:rsidR="00F51E06" w:rsidRPr="0058432E" w:rsidRDefault="00A31208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>«Развитие транспортной системы»</w:t>
      </w:r>
      <w:r w:rsidR="00F51E06" w:rsidRPr="0058432E">
        <w:rPr>
          <w:rFonts w:eastAsia="Calibri"/>
          <w:lang w:eastAsia="en-US"/>
        </w:rPr>
        <w:t>;</w:t>
      </w:r>
    </w:p>
    <w:p w:rsidR="00F51E06" w:rsidRPr="0058432E" w:rsidRDefault="00A31208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>«</w:t>
      </w:r>
      <w:r w:rsidR="00F51E06" w:rsidRPr="0058432E">
        <w:rPr>
          <w:rFonts w:eastAsia="Calibri"/>
          <w:lang w:eastAsia="en-US"/>
        </w:rPr>
        <w:t>Социально-экономическое развитие Дальнего Востока и Байкальского региона на период до 2018 года</w:t>
      </w:r>
      <w:r w:rsidRPr="0058432E">
        <w:rPr>
          <w:rFonts w:eastAsia="Calibri"/>
          <w:lang w:eastAsia="en-US"/>
        </w:rPr>
        <w:t>»</w:t>
      </w:r>
      <w:r w:rsidR="00F51E06" w:rsidRPr="0058432E">
        <w:rPr>
          <w:rFonts w:eastAsia="Calibri"/>
          <w:lang w:eastAsia="en-US"/>
        </w:rPr>
        <w:t>.</w:t>
      </w:r>
    </w:p>
    <w:p w:rsidR="00F51E06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 xml:space="preserve">Комплексный подход к развитию транспортной системы в рамках государственных программ предполагает реализацию взаимосвязанных мероприятий инвестиционного и текущего характера, что позволит в основном преодолеть инфраструктурные ограничения развития Дальневосточного федерального округа, обеспечить сбалансированное развитие транспортной системы и удовлетворить возрастающий спрос на транспортные услуги. </w:t>
      </w:r>
    </w:p>
    <w:p w:rsidR="00F51E06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lastRenderedPageBreak/>
        <w:t>Целью реализации мероприятий является сокращение инфраструктурных ограничений, препятствующих социально-экономическому развитию Дальневосточного федерального округа и созданию базовых условий жизнедеятельности на его территории.</w:t>
      </w:r>
    </w:p>
    <w:p w:rsidR="00F51E06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 xml:space="preserve">Государственная программа </w:t>
      </w:r>
      <w:r w:rsidR="00A31208" w:rsidRPr="0058432E">
        <w:rPr>
          <w:rFonts w:eastAsia="Calibri"/>
          <w:lang w:eastAsia="en-US"/>
        </w:rPr>
        <w:t>«</w:t>
      </w:r>
      <w:r w:rsidRPr="0058432E">
        <w:rPr>
          <w:rFonts w:eastAsia="Calibri"/>
          <w:lang w:eastAsia="en-US"/>
        </w:rPr>
        <w:t>Социально-экономическое развитие Дальнего Востока и Байкальского региона на период до 2018 года</w:t>
      </w:r>
      <w:r w:rsidR="00A31208" w:rsidRPr="0058432E">
        <w:rPr>
          <w:rFonts w:eastAsia="Calibri"/>
          <w:lang w:eastAsia="en-US"/>
        </w:rPr>
        <w:t>»</w:t>
      </w:r>
      <w:r w:rsidRPr="0058432E">
        <w:rPr>
          <w:rFonts w:eastAsia="Calibri"/>
          <w:lang w:eastAsia="en-US"/>
        </w:rPr>
        <w:t xml:space="preserve"> предусматривает набор мер по развитию опорной транспортной инфраструктуры макрорегиона на период до 2018 года. Общий размер финансирования мероприятий федеральной целевой программы </w:t>
      </w:r>
      <w:r w:rsidR="00A31208" w:rsidRPr="0058432E">
        <w:rPr>
          <w:rFonts w:eastAsia="Calibri"/>
          <w:lang w:eastAsia="en-US"/>
        </w:rPr>
        <w:t>«</w:t>
      </w:r>
      <w:r w:rsidRPr="0058432E">
        <w:rPr>
          <w:rFonts w:eastAsia="Calibri"/>
          <w:lang w:eastAsia="en-US"/>
        </w:rPr>
        <w:t>Экономическое и социальное развитие Дальнего Востока и Байкальского региона на период до 2018 года</w:t>
      </w:r>
      <w:r w:rsidR="00A31208" w:rsidRPr="0058432E">
        <w:rPr>
          <w:rFonts w:eastAsia="Calibri"/>
          <w:lang w:eastAsia="en-US"/>
        </w:rPr>
        <w:t>»</w:t>
      </w:r>
      <w:r w:rsidRPr="0058432E">
        <w:rPr>
          <w:rFonts w:eastAsia="Calibri"/>
          <w:lang w:eastAsia="en-US"/>
        </w:rPr>
        <w:footnoteReference w:id="1"/>
      </w:r>
      <w:r w:rsidRPr="0058432E">
        <w:rPr>
          <w:rFonts w:eastAsia="Calibri"/>
          <w:lang w:eastAsia="en-US"/>
        </w:rPr>
        <w:t xml:space="preserve"> в части развития транспортной инфраструктуры составляет 693,3 млрд. рублей, в том числе из федерального бюджета 209,2 млрд. рублей. Реализация мероприятий позволит обеспечить прирост протяженности автомобильных дорог регионального и местного значения, соответствующих нормативным требованиям к транспортно-эксплуатационному состоянию, по результатам строительства и реконструкции в размере 517,2 км. Будут введены в эксплуатацию после реконструкции 39 аэропортовых комплексов и посадочных площадок региональных и местных воздушных линий, построено 463 км дополнительных главных путей. Перспективные грузопотоки, возможные к освоению на Восточном полигоне, составят в 2017 году 155,3 млн. тонн. </w:t>
      </w:r>
    </w:p>
    <w:p w:rsidR="00F51E06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 xml:space="preserve">Достижение цели по снятию инфраструктурных ограничений и повышение доступности транспортных услуг для населения, обеспечивается также за счет решения задач государственной программы </w:t>
      </w:r>
      <w:r w:rsidR="00A31208" w:rsidRPr="0058432E">
        <w:rPr>
          <w:rFonts w:eastAsia="Calibri"/>
          <w:lang w:eastAsia="en-US"/>
        </w:rPr>
        <w:t>«</w:t>
      </w:r>
      <w:r w:rsidRPr="0058432E">
        <w:rPr>
          <w:rFonts w:eastAsia="Calibri"/>
          <w:lang w:eastAsia="en-US"/>
        </w:rPr>
        <w:t>Развитие транспортной системы</w:t>
      </w:r>
      <w:r w:rsidR="00A31208" w:rsidRPr="0058432E">
        <w:rPr>
          <w:rFonts w:eastAsia="Calibri"/>
          <w:lang w:eastAsia="en-US"/>
        </w:rPr>
        <w:t>»</w:t>
      </w:r>
      <w:r w:rsidRPr="0058432E">
        <w:rPr>
          <w:rFonts w:eastAsia="Calibri"/>
          <w:lang w:eastAsia="en-US"/>
        </w:rPr>
        <w:t>:</w:t>
      </w:r>
    </w:p>
    <w:p w:rsidR="00F51E06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>развитие сети автомобильных дорог федерального значения;</w:t>
      </w:r>
    </w:p>
    <w:p w:rsidR="00F51E06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>развитие железнодорожных линий;</w:t>
      </w:r>
    </w:p>
    <w:p w:rsidR="00F51E06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>развитие аэропортовой сети;</w:t>
      </w:r>
    </w:p>
    <w:p w:rsidR="00F51E06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>увеличение пропускной способности российских морских портов;</w:t>
      </w:r>
    </w:p>
    <w:p w:rsidR="00F51E06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 xml:space="preserve">повышение конкурентоспособности международных транспортных коридоров и комплексное развитие крупных транспортных узлов; </w:t>
      </w:r>
    </w:p>
    <w:p w:rsidR="00F51E06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 xml:space="preserve">обеспечение потребности в перевозках пассажиров на социально-значимых маршрутах. </w:t>
      </w:r>
    </w:p>
    <w:p w:rsidR="00F51E06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 xml:space="preserve">Для достижения цели и решения задач по развитию транспортной инфраструктуры Дальнего Востока государственная программа </w:t>
      </w:r>
      <w:r w:rsidR="00A31208" w:rsidRPr="0058432E">
        <w:rPr>
          <w:rFonts w:eastAsia="Calibri"/>
          <w:lang w:eastAsia="en-US"/>
        </w:rPr>
        <w:t>«</w:t>
      </w:r>
      <w:r w:rsidRPr="0058432E">
        <w:rPr>
          <w:rFonts w:eastAsia="Calibri"/>
          <w:lang w:eastAsia="en-US"/>
        </w:rPr>
        <w:t>Развитие транспортной системы</w:t>
      </w:r>
      <w:r w:rsidR="00A31208" w:rsidRPr="0058432E">
        <w:rPr>
          <w:rFonts w:eastAsia="Calibri"/>
          <w:lang w:eastAsia="en-US"/>
        </w:rPr>
        <w:t>»</w:t>
      </w:r>
      <w:r w:rsidRPr="0058432E">
        <w:rPr>
          <w:rFonts w:eastAsia="Calibri"/>
          <w:lang w:eastAsia="en-US"/>
        </w:rPr>
        <w:t xml:space="preserve"> включает мероприятия инвестиционного и текущего характера, которые реализуются в рамках подпрограмм и федеральной целевой программы </w:t>
      </w:r>
      <w:r w:rsidR="00A31208" w:rsidRPr="0058432E">
        <w:rPr>
          <w:rFonts w:eastAsia="Calibri"/>
          <w:lang w:eastAsia="en-US"/>
        </w:rPr>
        <w:t>«</w:t>
      </w:r>
      <w:r w:rsidRPr="0058432E">
        <w:rPr>
          <w:rFonts w:eastAsia="Calibri"/>
          <w:lang w:eastAsia="en-US"/>
        </w:rPr>
        <w:t xml:space="preserve">Развитие транспортной системы России </w:t>
      </w:r>
      <w:r w:rsidR="00A31208" w:rsidRPr="0058432E">
        <w:rPr>
          <w:rFonts w:eastAsia="Calibri"/>
          <w:lang w:eastAsia="en-US"/>
        </w:rPr>
        <w:t xml:space="preserve">                         </w:t>
      </w:r>
      <w:r w:rsidRPr="0058432E">
        <w:rPr>
          <w:rFonts w:eastAsia="Calibri"/>
          <w:lang w:eastAsia="en-US"/>
        </w:rPr>
        <w:t>(2010-2020 годы)</w:t>
      </w:r>
      <w:r w:rsidR="00A31208" w:rsidRPr="0058432E">
        <w:rPr>
          <w:rFonts w:eastAsia="Calibri"/>
          <w:lang w:eastAsia="en-US"/>
        </w:rPr>
        <w:t>»</w:t>
      </w:r>
      <w:r w:rsidRPr="0058432E">
        <w:rPr>
          <w:rFonts w:eastAsia="Calibri"/>
          <w:lang w:eastAsia="en-US"/>
        </w:rPr>
        <w:t>.</w:t>
      </w:r>
    </w:p>
    <w:p w:rsidR="00F51E06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 xml:space="preserve">Решение задачи по развитию железнодорожных линий обеспечивается реализацией мероприятий подпрограммы </w:t>
      </w:r>
      <w:r w:rsidR="00A31208" w:rsidRPr="0058432E">
        <w:rPr>
          <w:rFonts w:eastAsia="Calibri"/>
          <w:lang w:eastAsia="en-US"/>
        </w:rPr>
        <w:t>«</w:t>
      </w:r>
      <w:r w:rsidRPr="0058432E">
        <w:rPr>
          <w:rFonts w:eastAsia="Calibri"/>
          <w:lang w:eastAsia="en-US"/>
        </w:rPr>
        <w:t>Железнодорожный транспорт</w:t>
      </w:r>
      <w:r w:rsidR="00A31208" w:rsidRPr="0058432E">
        <w:rPr>
          <w:rFonts w:eastAsia="Calibri"/>
          <w:lang w:eastAsia="en-US"/>
        </w:rPr>
        <w:t>»</w:t>
      </w:r>
      <w:r w:rsidRPr="0058432E">
        <w:rPr>
          <w:rFonts w:eastAsia="Calibri"/>
          <w:lang w:eastAsia="en-US"/>
        </w:rPr>
        <w:t xml:space="preserve"> ФЦП </w:t>
      </w:r>
      <w:r w:rsidR="00A31208" w:rsidRPr="0058432E">
        <w:rPr>
          <w:rFonts w:eastAsia="Calibri"/>
          <w:lang w:eastAsia="en-US"/>
        </w:rPr>
        <w:t>«</w:t>
      </w:r>
      <w:r w:rsidRPr="0058432E">
        <w:rPr>
          <w:rFonts w:eastAsia="Calibri"/>
          <w:lang w:eastAsia="en-US"/>
        </w:rPr>
        <w:t>Развитие транспортной системы России (2010-2020 годы)</w:t>
      </w:r>
      <w:r w:rsidR="00A31208" w:rsidRPr="0058432E">
        <w:rPr>
          <w:rFonts w:eastAsia="Calibri"/>
          <w:lang w:eastAsia="en-US"/>
        </w:rPr>
        <w:t>»</w:t>
      </w:r>
      <w:r w:rsidRPr="0058432E">
        <w:rPr>
          <w:rFonts w:eastAsia="Calibri"/>
          <w:lang w:eastAsia="en-US"/>
        </w:rPr>
        <w:t xml:space="preserve">, которые предусматривают увеличение пропускной способности участков железнодорожной сети, формирование направлений железнодорожной сети с обращением поездов повышенного веса и нагрузкой на ось, модернизацию постоянных устройств и сооружений, строительство железнодорожных линий в районах нового освоения. Планируется строительство пускового комплекса Томмот - Якутск (Нижний Бестях) железнодорожной линии Беркакит - Томмот - Якутск в </w:t>
      </w:r>
      <w:r w:rsidRPr="0058432E">
        <w:rPr>
          <w:rFonts w:eastAsia="Calibri"/>
          <w:lang w:eastAsia="en-US"/>
        </w:rPr>
        <w:lastRenderedPageBreak/>
        <w:t xml:space="preserve">Республике Саха (Якутия) и железнодорожной линии ст. </w:t>
      </w:r>
      <w:proofErr w:type="spellStart"/>
      <w:r w:rsidRPr="0058432E">
        <w:rPr>
          <w:rFonts w:eastAsia="Calibri"/>
          <w:lang w:eastAsia="en-US"/>
        </w:rPr>
        <w:t>Чульбас</w:t>
      </w:r>
      <w:proofErr w:type="spellEnd"/>
      <w:r w:rsidRPr="0058432E">
        <w:rPr>
          <w:rFonts w:eastAsia="Calibri"/>
          <w:lang w:eastAsia="en-US"/>
        </w:rPr>
        <w:t xml:space="preserve"> - </w:t>
      </w:r>
      <w:proofErr w:type="spellStart"/>
      <w:r w:rsidRPr="0058432E">
        <w:rPr>
          <w:rFonts w:eastAsia="Calibri"/>
          <w:lang w:eastAsia="en-US"/>
        </w:rPr>
        <w:t>Инаглинский</w:t>
      </w:r>
      <w:proofErr w:type="spellEnd"/>
      <w:r w:rsidRPr="0058432E">
        <w:rPr>
          <w:rFonts w:eastAsia="Calibri"/>
          <w:lang w:eastAsia="en-US"/>
        </w:rPr>
        <w:t xml:space="preserve"> угольный комплекс железных дорог Якутии (Республика Саха). На реализацию проектов в 2013-2020 годах потребуется 9,9 млрд. рублей из федерального бюджета. За время реализации мероприятий будет введено в эксплуатацию 455,7 км дополнительных главных путей и новых железнодорожных линий.</w:t>
      </w:r>
    </w:p>
    <w:p w:rsidR="00A31208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 xml:space="preserve">Решение задачи по развитию автомобильных дорог федерального значения обеспечивается комплексом мероприятий по строительству, реконструкции федеральных автомобильных дорог в рамках подпрограммы </w:t>
      </w:r>
      <w:r w:rsidR="00A31208" w:rsidRPr="0058432E">
        <w:rPr>
          <w:rFonts w:eastAsia="Calibri"/>
          <w:lang w:eastAsia="en-US"/>
        </w:rPr>
        <w:t>«</w:t>
      </w:r>
      <w:r w:rsidRPr="0058432E">
        <w:rPr>
          <w:rFonts w:eastAsia="Calibri"/>
          <w:lang w:eastAsia="en-US"/>
        </w:rPr>
        <w:t>Автомобильные дороги</w:t>
      </w:r>
      <w:r w:rsidR="00A31208" w:rsidRPr="0058432E">
        <w:rPr>
          <w:rFonts w:eastAsia="Calibri"/>
          <w:lang w:eastAsia="en-US"/>
        </w:rPr>
        <w:t>»</w:t>
      </w:r>
      <w:r w:rsidRPr="0058432E">
        <w:rPr>
          <w:rFonts w:eastAsia="Calibri"/>
          <w:lang w:eastAsia="en-US"/>
        </w:rPr>
        <w:t xml:space="preserve"> ФЦП </w:t>
      </w:r>
      <w:r w:rsidR="00A31208" w:rsidRPr="0058432E">
        <w:rPr>
          <w:rFonts w:eastAsia="Calibri"/>
          <w:lang w:eastAsia="en-US"/>
        </w:rPr>
        <w:t>«</w:t>
      </w:r>
      <w:r w:rsidRPr="0058432E">
        <w:rPr>
          <w:rFonts w:eastAsia="Calibri"/>
          <w:lang w:eastAsia="en-US"/>
        </w:rPr>
        <w:t>Развитие транспортной системы России (2010-2020 годы)</w:t>
      </w:r>
      <w:r w:rsidR="00A31208" w:rsidRPr="0058432E">
        <w:rPr>
          <w:rFonts w:eastAsia="Calibri"/>
          <w:lang w:eastAsia="en-US"/>
        </w:rPr>
        <w:t>»</w:t>
      </w:r>
      <w:r w:rsidRPr="0058432E">
        <w:rPr>
          <w:rFonts w:eastAsia="Calibri"/>
          <w:lang w:eastAsia="en-US"/>
        </w:rPr>
        <w:t>. На развитие автомобильных дорог федерального значения (</w:t>
      </w:r>
      <w:r w:rsidR="00A31208" w:rsidRPr="0058432E">
        <w:rPr>
          <w:rFonts w:eastAsia="Calibri"/>
          <w:lang w:eastAsia="en-US"/>
        </w:rPr>
        <w:t>«</w:t>
      </w:r>
      <w:r w:rsidRPr="0058432E">
        <w:rPr>
          <w:rFonts w:eastAsia="Calibri"/>
          <w:lang w:eastAsia="en-US"/>
        </w:rPr>
        <w:t>Лена</w:t>
      </w:r>
      <w:r w:rsidR="00A31208" w:rsidRPr="0058432E">
        <w:rPr>
          <w:rFonts w:eastAsia="Calibri"/>
          <w:lang w:eastAsia="en-US"/>
        </w:rPr>
        <w:t>»</w:t>
      </w:r>
      <w:r w:rsidRPr="0058432E">
        <w:rPr>
          <w:rFonts w:eastAsia="Calibri"/>
          <w:lang w:eastAsia="en-US"/>
        </w:rPr>
        <w:t xml:space="preserve">, </w:t>
      </w:r>
      <w:r w:rsidR="00A31208" w:rsidRPr="0058432E">
        <w:rPr>
          <w:rFonts w:eastAsia="Calibri"/>
          <w:lang w:eastAsia="en-US"/>
        </w:rPr>
        <w:t>«</w:t>
      </w:r>
      <w:r w:rsidRPr="0058432E">
        <w:rPr>
          <w:rFonts w:eastAsia="Calibri"/>
          <w:lang w:eastAsia="en-US"/>
        </w:rPr>
        <w:t>Колыма</w:t>
      </w:r>
      <w:r w:rsidR="00A31208" w:rsidRPr="0058432E">
        <w:rPr>
          <w:rFonts w:eastAsia="Calibri"/>
          <w:lang w:eastAsia="en-US"/>
        </w:rPr>
        <w:t>»</w:t>
      </w:r>
      <w:r w:rsidRPr="0058432E">
        <w:rPr>
          <w:rFonts w:eastAsia="Calibri"/>
          <w:lang w:eastAsia="en-US"/>
        </w:rPr>
        <w:t xml:space="preserve">, </w:t>
      </w:r>
      <w:r w:rsidR="00A31208" w:rsidRPr="0058432E">
        <w:rPr>
          <w:rFonts w:eastAsia="Calibri"/>
          <w:lang w:eastAsia="en-US"/>
        </w:rPr>
        <w:t>«</w:t>
      </w:r>
      <w:r w:rsidRPr="0058432E">
        <w:rPr>
          <w:rFonts w:eastAsia="Calibri"/>
          <w:lang w:eastAsia="en-US"/>
        </w:rPr>
        <w:t>Вилюй</w:t>
      </w:r>
      <w:r w:rsidR="00A31208" w:rsidRPr="0058432E">
        <w:rPr>
          <w:rFonts w:eastAsia="Calibri"/>
          <w:lang w:eastAsia="en-US"/>
        </w:rPr>
        <w:t>»</w:t>
      </w:r>
      <w:r w:rsidRPr="0058432E">
        <w:rPr>
          <w:rFonts w:eastAsia="Calibri"/>
          <w:lang w:eastAsia="en-US"/>
        </w:rPr>
        <w:t xml:space="preserve">, </w:t>
      </w:r>
      <w:r w:rsidR="00A31208" w:rsidRPr="0058432E">
        <w:rPr>
          <w:rFonts w:eastAsia="Calibri"/>
          <w:lang w:eastAsia="en-US"/>
        </w:rPr>
        <w:t>«</w:t>
      </w:r>
      <w:r w:rsidRPr="0058432E">
        <w:rPr>
          <w:rFonts w:eastAsia="Calibri"/>
          <w:lang w:eastAsia="en-US"/>
        </w:rPr>
        <w:t>Уссури</w:t>
      </w:r>
      <w:r w:rsidR="00A31208" w:rsidRPr="0058432E">
        <w:rPr>
          <w:rFonts w:eastAsia="Calibri"/>
          <w:lang w:eastAsia="en-US"/>
        </w:rPr>
        <w:t>»</w:t>
      </w:r>
      <w:r w:rsidRPr="0058432E">
        <w:rPr>
          <w:rFonts w:eastAsia="Calibri"/>
          <w:lang w:eastAsia="en-US"/>
        </w:rPr>
        <w:t xml:space="preserve">, </w:t>
      </w:r>
      <w:r w:rsidR="00A31208" w:rsidRPr="0058432E">
        <w:rPr>
          <w:rFonts w:eastAsia="Calibri"/>
          <w:lang w:eastAsia="en-US"/>
        </w:rPr>
        <w:t>«</w:t>
      </w:r>
      <w:r w:rsidRPr="0058432E">
        <w:rPr>
          <w:rFonts w:eastAsia="Calibri"/>
          <w:lang w:eastAsia="en-US"/>
        </w:rPr>
        <w:t>Амур</w:t>
      </w:r>
      <w:r w:rsidR="00A31208" w:rsidRPr="0058432E">
        <w:rPr>
          <w:rFonts w:eastAsia="Calibri"/>
          <w:lang w:eastAsia="en-US"/>
        </w:rPr>
        <w:t>»</w:t>
      </w:r>
      <w:r w:rsidRPr="0058432E">
        <w:rPr>
          <w:rFonts w:eastAsia="Calibri"/>
          <w:lang w:eastAsia="en-US"/>
        </w:rPr>
        <w:t xml:space="preserve">) планируется </w:t>
      </w:r>
      <w:r w:rsidR="00FA316F" w:rsidRPr="0058432E">
        <w:rPr>
          <w:rFonts w:eastAsia="Calibri"/>
          <w:lang w:eastAsia="en-US"/>
        </w:rPr>
        <w:t>направить</w:t>
      </w:r>
      <w:r w:rsidRPr="0058432E">
        <w:rPr>
          <w:rFonts w:eastAsia="Calibri"/>
          <w:lang w:eastAsia="en-US"/>
        </w:rPr>
        <w:t xml:space="preserve"> 304,2 млрд. рублей, что позволит построить и</w:t>
      </w:r>
      <w:r w:rsidR="00FA316F" w:rsidRPr="0058432E">
        <w:rPr>
          <w:rFonts w:eastAsia="Calibri"/>
          <w:lang w:eastAsia="en-US"/>
        </w:rPr>
        <w:t xml:space="preserve"> </w:t>
      </w:r>
      <w:r w:rsidRPr="0058432E">
        <w:rPr>
          <w:rFonts w:eastAsia="Calibri"/>
          <w:lang w:eastAsia="en-US"/>
        </w:rPr>
        <w:t xml:space="preserve">реконструировать за </w:t>
      </w:r>
      <w:r w:rsidR="00FA316F" w:rsidRPr="0058432E">
        <w:rPr>
          <w:rFonts w:eastAsia="Calibri"/>
          <w:lang w:eastAsia="en-US"/>
        </w:rPr>
        <w:t xml:space="preserve">                            </w:t>
      </w:r>
      <w:r w:rsidRPr="0058432E">
        <w:rPr>
          <w:rFonts w:eastAsia="Calibri"/>
          <w:lang w:eastAsia="en-US"/>
        </w:rPr>
        <w:t>2013-2020 годы</w:t>
      </w:r>
      <w:r w:rsidR="00A31208" w:rsidRPr="0058432E">
        <w:rPr>
          <w:rFonts w:eastAsia="Calibri"/>
          <w:lang w:eastAsia="en-US"/>
        </w:rPr>
        <w:t xml:space="preserve"> </w:t>
      </w:r>
      <w:r w:rsidRPr="0058432E">
        <w:rPr>
          <w:rFonts w:eastAsia="Calibri"/>
          <w:lang w:eastAsia="en-US"/>
        </w:rPr>
        <w:t xml:space="preserve">1459,5 км автомобильных дорог федерального значения. </w:t>
      </w:r>
    </w:p>
    <w:p w:rsidR="00F51E06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 xml:space="preserve">Кроме того, в рамках подпрограммы предусматривается реализация инвестиционного проекта </w:t>
      </w:r>
      <w:r w:rsidR="00A31208" w:rsidRPr="0058432E">
        <w:rPr>
          <w:rFonts w:eastAsia="Calibri"/>
          <w:lang w:eastAsia="en-US"/>
        </w:rPr>
        <w:t>«</w:t>
      </w:r>
      <w:r w:rsidRPr="0058432E">
        <w:rPr>
          <w:rFonts w:eastAsia="Calibri"/>
          <w:lang w:eastAsia="en-US"/>
        </w:rPr>
        <w:t>Проектирование, создание и эксплуатация мостового перехода через р. Лена в районе г. Якутска на основе концессионного соглашения о его финансировании, создании и эксплуатации</w:t>
      </w:r>
      <w:r w:rsidR="00A31208" w:rsidRPr="0058432E">
        <w:rPr>
          <w:rFonts w:eastAsia="Calibri"/>
          <w:lang w:eastAsia="en-US"/>
        </w:rPr>
        <w:t>»</w:t>
      </w:r>
      <w:r w:rsidRPr="0058432E">
        <w:rPr>
          <w:rFonts w:eastAsia="Calibri"/>
          <w:lang w:eastAsia="en-US"/>
        </w:rPr>
        <w:t xml:space="preserve">, который является первым в России проектом государственно-частного партнерства в области строительства искусственных дорожных сооружений. Общая стоимость проекта из средств федерального бюджета составляет 57,0 млрд. рублей. </w:t>
      </w:r>
    </w:p>
    <w:p w:rsidR="004C647B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>Развитие аэропортовой сети обеспечивается комплексом мероприятий по развитию внутрироссийских узловых и региональных аэропортов, что создаст предпосылки для формирования единой эффективной сети аэропортов (аэродромов) Дальневосточного федерального округа и повысит доступность транспортных услуг для населения. Планируется реконструкция взлетно-посадочной полосы в аэропорту Якутска (II очередь строительства), реализация комплексных проектов по реконструкции аэропортовых комплексов в г</w:t>
      </w:r>
      <w:r w:rsidR="004C647B" w:rsidRPr="0058432E">
        <w:rPr>
          <w:rFonts w:eastAsia="Calibri"/>
          <w:lang w:eastAsia="en-US"/>
        </w:rPr>
        <w:t>.</w:t>
      </w:r>
      <w:r w:rsidRPr="0058432E">
        <w:rPr>
          <w:rFonts w:eastAsia="Calibri"/>
          <w:lang w:eastAsia="en-US"/>
        </w:rPr>
        <w:t xml:space="preserve"> Магадане (</w:t>
      </w:r>
      <w:r w:rsidR="004C647B" w:rsidRPr="0058432E">
        <w:rPr>
          <w:rFonts w:eastAsia="Calibri"/>
          <w:lang w:eastAsia="en-US"/>
        </w:rPr>
        <w:t>«</w:t>
      </w:r>
      <w:r w:rsidRPr="0058432E">
        <w:rPr>
          <w:rFonts w:eastAsia="Calibri"/>
          <w:lang w:eastAsia="en-US"/>
        </w:rPr>
        <w:t>Сокол</w:t>
      </w:r>
      <w:r w:rsidR="004C647B" w:rsidRPr="0058432E">
        <w:rPr>
          <w:rFonts w:eastAsia="Calibri"/>
          <w:lang w:eastAsia="en-US"/>
        </w:rPr>
        <w:t>»</w:t>
      </w:r>
      <w:r w:rsidRPr="0058432E">
        <w:rPr>
          <w:rFonts w:eastAsia="Calibri"/>
          <w:lang w:eastAsia="en-US"/>
        </w:rPr>
        <w:t>)</w:t>
      </w:r>
      <w:r w:rsidR="004C647B" w:rsidRPr="0058432E">
        <w:rPr>
          <w:rFonts w:eastAsia="Calibri"/>
          <w:lang w:eastAsia="en-US"/>
        </w:rPr>
        <w:t>,</w:t>
      </w:r>
      <w:r w:rsidRPr="0058432E">
        <w:rPr>
          <w:rFonts w:eastAsia="Calibri"/>
          <w:lang w:eastAsia="en-US"/>
        </w:rPr>
        <w:t xml:space="preserve"> г. </w:t>
      </w:r>
      <w:proofErr w:type="spellStart"/>
      <w:r w:rsidRPr="0058432E">
        <w:rPr>
          <w:rFonts w:eastAsia="Calibri"/>
          <w:lang w:eastAsia="en-US"/>
        </w:rPr>
        <w:t>Певек</w:t>
      </w:r>
      <w:proofErr w:type="spellEnd"/>
      <w:r w:rsidRPr="0058432E">
        <w:rPr>
          <w:rFonts w:eastAsia="Calibri"/>
          <w:lang w:eastAsia="en-US"/>
        </w:rPr>
        <w:t>, г. Тынде, г. Благовещенске</w:t>
      </w:r>
      <w:r w:rsidR="004C647B" w:rsidRPr="0058432E">
        <w:rPr>
          <w:rFonts w:eastAsia="Calibri"/>
          <w:lang w:eastAsia="en-US"/>
        </w:rPr>
        <w:t xml:space="preserve"> («</w:t>
      </w:r>
      <w:proofErr w:type="spellStart"/>
      <w:r w:rsidR="004C647B" w:rsidRPr="0058432E">
        <w:rPr>
          <w:rFonts w:eastAsia="Calibri"/>
          <w:lang w:eastAsia="en-US"/>
        </w:rPr>
        <w:t>Игнатьево</w:t>
      </w:r>
      <w:proofErr w:type="spellEnd"/>
      <w:r w:rsidR="004C647B" w:rsidRPr="0058432E">
        <w:rPr>
          <w:rFonts w:eastAsia="Calibri"/>
          <w:lang w:eastAsia="en-US"/>
        </w:rPr>
        <w:t>»)</w:t>
      </w:r>
      <w:r w:rsidRPr="0058432E">
        <w:rPr>
          <w:rFonts w:eastAsia="Calibri"/>
          <w:lang w:eastAsia="en-US"/>
        </w:rPr>
        <w:t>, Чукотском автономном округе (</w:t>
      </w:r>
      <w:r w:rsidR="004C647B" w:rsidRPr="0058432E">
        <w:rPr>
          <w:rFonts w:eastAsia="Calibri"/>
          <w:lang w:eastAsia="en-US"/>
        </w:rPr>
        <w:t>«</w:t>
      </w:r>
      <w:r w:rsidRPr="0058432E">
        <w:rPr>
          <w:rFonts w:eastAsia="Calibri"/>
          <w:lang w:eastAsia="en-US"/>
        </w:rPr>
        <w:t>Бухта Провидения</w:t>
      </w:r>
      <w:r w:rsidR="004C647B" w:rsidRPr="0058432E">
        <w:rPr>
          <w:rFonts w:eastAsia="Calibri"/>
          <w:lang w:eastAsia="en-US"/>
        </w:rPr>
        <w:t xml:space="preserve">» и                            </w:t>
      </w:r>
      <w:r w:rsidRPr="0058432E">
        <w:rPr>
          <w:rFonts w:eastAsia="Calibri"/>
          <w:lang w:eastAsia="en-US"/>
        </w:rPr>
        <w:t xml:space="preserve"> г. </w:t>
      </w:r>
      <w:proofErr w:type="spellStart"/>
      <w:r w:rsidRPr="0058432E">
        <w:rPr>
          <w:rFonts w:eastAsia="Calibri"/>
          <w:lang w:eastAsia="en-US"/>
        </w:rPr>
        <w:t>Марково</w:t>
      </w:r>
      <w:proofErr w:type="spellEnd"/>
      <w:r w:rsidRPr="0058432E">
        <w:rPr>
          <w:rFonts w:eastAsia="Calibri"/>
          <w:lang w:eastAsia="en-US"/>
        </w:rPr>
        <w:t>),</w:t>
      </w:r>
      <w:r w:rsidR="004C647B" w:rsidRPr="0058432E">
        <w:rPr>
          <w:rFonts w:eastAsia="Calibri"/>
          <w:lang w:eastAsia="en-US"/>
        </w:rPr>
        <w:t xml:space="preserve"> </w:t>
      </w:r>
      <w:r w:rsidRPr="0058432E">
        <w:rPr>
          <w:rFonts w:eastAsia="Calibri"/>
          <w:lang w:eastAsia="en-US"/>
        </w:rPr>
        <w:t>г. </w:t>
      </w:r>
      <w:proofErr w:type="spellStart"/>
      <w:r w:rsidRPr="0058432E">
        <w:rPr>
          <w:rFonts w:eastAsia="Calibri"/>
          <w:lang w:eastAsia="en-US"/>
        </w:rPr>
        <w:t>Магане</w:t>
      </w:r>
      <w:proofErr w:type="spellEnd"/>
      <w:r w:rsidRPr="0058432E">
        <w:rPr>
          <w:rFonts w:eastAsia="Calibri"/>
          <w:lang w:eastAsia="en-US"/>
        </w:rPr>
        <w:t>, г. Хабаровске (</w:t>
      </w:r>
      <w:r w:rsidR="004C647B" w:rsidRPr="0058432E">
        <w:rPr>
          <w:rFonts w:eastAsia="Calibri"/>
          <w:lang w:eastAsia="en-US"/>
        </w:rPr>
        <w:t>«</w:t>
      </w:r>
      <w:r w:rsidRPr="0058432E">
        <w:rPr>
          <w:rFonts w:eastAsia="Calibri"/>
          <w:lang w:eastAsia="en-US"/>
        </w:rPr>
        <w:t>Новый</w:t>
      </w:r>
      <w:r w:rsidR="004C647B" w:rsidRPr="0058432E">
        <w:rPr>
          <w:rFonts w:eastAsia="Calibri"/>
          <w:lang w:eastAsia="en-US"/>
        </w:rPr>
        <w:t>»</w:t>
      </w:r>
      <w:r w:rsidRPr="0058432E">
        <w:rPr>
          <w:rFonts w:eastAsia="Calibri"/>
          <w:lang w:eastAsia="en-US"/>
        </w:rPr>
        <w:t xml:space="preserve">) и т. д. </w:t>
      </w:r>
    </w:p>
    <w:p w:rsidR="00F51E06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 xml:space="preserve">Всего за время реализации государственной программы планируется ввести после реконструкции 12 взлетно-посадочных полос. </w:t>
      </w:r>
      <w:r w:rsidR="00760C01" w:rsidRPr="0058432E">
        <w:rPr>
          <w:rFonts w:eastAsia="Calibri"/>
          <w:lang w:eastAsia="en-US"/>
        </w:rPr>
        <w:t xml:space="preserve">Общий объем финансирования </w:t>
      </w:r>
      <w:r w:rsidRPr="0058432E">
        <w:rPr>
          <w:rFonts w:eastAsia="Calibri"/>
          <w:lang w:eastAsia="en-US"/>
        </w:rPr>
        <w:t xml:space="preserve">мероприятий по развитию инфраструктуры воздушного транспорта </w:t>
      </w:r>
      <w:r w:rsidR="00760C01" w:rsidRPr="0058432E">
        <w:rPr>
          <w:rFonts w:eastAsia="Calibri"/>
          <w:lang w:eastAsia="en-US"/>
        </w:rPr>
        <w:t xml:space="preserve">составит 75,7 млрд. рублей, в том числе </w:t>
      </w:r>
      <w:r w:rsidRPr="0058432E">
        <w:rPr>
          <w:rFonts w:eastAsia="Calibri"/>
          <w:lang w:eastAsia="en-US"/>
        </w:rPr>
        <w:t xml:space="preserve">из федерального </w:t>
      </w:r>
      <w:r w:rsidR="00760C01" w:rsidRPr="0058432E">
        <w:rPr>
          <w:rFonts w:eastAsia="Calibri"/>
          <w:lang w:eastAsia="en-US"/>
        </w:rPr>
        <w:t xml:space="preserve">                   </w:t>
      </w:r>
      <w:r w:rsidRPr="0058432E">
        <w:rPr>
          <w:rFonts w:eastAsia="Calibri"/>
          <w:lang w:eastAsia="en-US"/>
        </w:rPr>
        <w:t>бюджета</w:t>
      </w:r>
      <w:r w:rsidR="00760C01" w:rsidRPr="0058432E">
        <w:rPr>
          <w:rFonts w:eastAsia="Calibri"/>
          <w:lang w:eastAsia="en-US"/>
        </w:rPr>
        <w:t xml:space="preserve"> -</w:t>
      </w:r>
      <w:r w:rsidRPr="0058432E">
        <w:rPr>
          <w:rFonts w:eastAsia="Calibri"/>
          <w:lang w:eastAsia="en-US"/>
        </w:rPr>
        <w:t xml:space="preserve"> </w:t>
      </w:r>
      <w:r w:rsidR="00760C01" w:rsidRPr="0058432E">
        <w:rPr>
          <w:rFonts w:eastAsia="Calibri"/>
          <w:lang w:eastAsia="en-US"/>
        </w:rPr>
        <w:t xml:space="preserve"> </w:t>
      </w:r>
      <w:r w:rsidRPr="0058432E">
        <w:rPr>
          <w:rFonts w:eastAsia="Calibri"/>
          <w:lang w:eastAsia="en-US"/>
        </w:rPr>
        <w:t>37,7 млрд. рублей.</w:t>
      </w:r>
    </w:p>
    <w:p w:rsidR="00F51E06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 xml:space="preserve">В рамках подпрограммы </w:t>
      </w:r>
      <w:r w:rsidR="004C647B" w:rsidRPr="0058432E">
        <w:rPr>
          <w:rFonts w:eastAsia="Calibri"/>
          <w:lang w:eastAsia="en-US"/>
        </w:rPr>
        <w:t>«</w:t>
      </w:r>
      <w:r w:rsidRPr="0058432E">
        <w:rPr>
          <w:rFonts w:eastAsia="Calibri"/>
          <w:lang w:eastAsia="en-US"/>
        </w:rPr>
        <w:t>Морской транспорт</w:t>
      </w:r>
      <w:r w:rsidR="004C647B" w:rsidRPr="0058432E">
        <w:rPr>
          <w:rFonts w:eastAsia="Calibri"/>
          <w:lang w:eastAsia="en-US"/>
        </w:rPr>
        <w:t>»</w:t>
      </w:r>
      <w:r w:rsidRPr="0058432E">
        <w:rPr>
          <w:rFonts w:eastAsia="Calibri"/>
          <w:lang w:eastAsia="en-US"/>
        </w:rPr>
        <w:t xml:space="preserve"> предусматривается реализация мероприятий по увеличению пропускной способности российских морских портов.  Планируется развитие инфраструктуры в 6 морских портах, в том числе портовых мощностей в портах Ванино, Козьмино, Холмск, Невельск, Петропавловск-Камчатский и нового порта в бухте </w:t>
      </w:r>
      <w:proofErr w:type="spellStart"/>
      <w:r w:rsidRPr="0058432E">
        <w:rPr>
          <w:rFonts w:eastAsia="Calibri"/>
          <w:lang w:eastAsia="en-US"/>
        </w:rPr>
        <w:t>Набиль</w:t>
      </w:r>
      <w:proofErr w:type="spellEnd"/>
      <w:r w:rsidRPr="0058432E">
        <w:rPr>
          <w:rFonts w:eastAsia="Calibri"/>
          <w:lang w:eastAsia="en-US"/>
        </w:rPr>
        <w:t xml:space="preserve"> (Сахалинская область).  </w:t>
      </w:r>
    </w:p>
    <w:p w:rsidR="00F51E06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>Прирост производственной мощности российских портов в Дальневосточном федеральном округе    к 2020 году</w:t>
      </w:r>
      <w:r w:rsidR="004C647B" w:rsidRPr="0058432E">
        <w:rPr>
          <w:rFonts w:eastAsia="Calibri"/>
          <w:lang w:eastAsia="en-US"/>
        </w:rPr>
        <w:t xml:space="preserve"> </w:t>
      </w:r>
      <w:r w:rsidRPr="0058432E">
        <w:rPr>
          <w:rFonts w:eastAsia="Calibri"/>
          <w:lang w:eastAsia="en-US"/>
        </w:rPr>
        <w:t xml:space="preserve">  составит 50,5 млн. тонн в год. Общий объем финансирования мероприятий по развитию инфраструктуры морского транспорта составит </w:t>
      </w:r>
      <w:r w:rsidR="00AE64D3" w:rsidRPr="0058432E">
        <w:rPr>
          <w:rFonts w:eastAsia="Calibri"/>
          <w:lang w:eastAsia="en-US"/>
        </w:rPr>
        <w:t>75,2</w:t>
      </w:r>
      <w:r w:rsidRPr="0058432E">
        <w:rPr>
          <w:rFonts w:eastAsia="Calibri"/>
          <w:lang w:eastAsia="en-US"/>
        </w:rPr>
        <w:t xml:space="preserve"> млрд. рублей</w:t>
      </w:r>
      <w:r w:rsidR="00760C01" w:rsidRPr="0058432E">
        <w:rPr>
          <w:rFonts w:eastAsia="Calibri"/>
          <w:lang w:eastAsia="en-US"/>
        </w:rPr>
        <w:t>, в том числе из средств федерального бюджета – 15,1 млрд. рублей.</w:t>
      </w:r>
    </w:p>
    <w:p w:rsidR="00F51E06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 xml:space="preserve">Кроме того, в 2020 году планируется строительство грузопассажирского судна для обеспечения Командорских островов и г. Северо-Курильска с г. Петропавловском-Камчатским. </w:t>
      </w:r>
    </w:p>
    <w:p w:rsidR="00F51E06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lastRenderedPageBreak/>
        <w:t xml:space="preserve">Для повышения конкурентоспособности международных транспортных коридоров и комплексного развития крупных транспортных узлов в подпрограмме </w:t>
      </w:r>
      <w:r w:rsidR="004C647B" w:rsidRPr="0058432E">
        <w:rPr>
          <w:rFonts w:eastAsia="Calibri"/>
          <w:lang w:eastAsia="en-US"/>
        </w:rPr>
        <w:t>«</w:t>
      </w:r>
      <w:r w:rsidRPr="0058432E">
        <w:rPr>
          <w:rFonts w:eastAsia="Calibri"/>
          <w:lang w:eastAsia="en-US"/>
        </w:rPr>
        <w:t>Развитие экспорта транспортных услуг</w:t>
      </w:r>
      <w:r w:rsidR="004C647B" w:rsidRPr="0058432E">
        <w:rPr>
          <w:rFonts w:eastAsia="Calibri"/>
          <w:lang w:eastAsia="en-US"/>
        </w:rPr>
        <w:t>»</w:t>
      </w:r>
      <w:r w:rsidRPr="0058432E">
        <w:rPr>
          <w:rFonts w:eastAsia="Calibri"/>
          <w:lang w:eastAsia="en-US"/>
        </w:rPr>
        <w:t xml:space="preserve"> будет подготовлено 3 инвестиционных проекта на условиях государственно-частного партнерства, включая проект </w:t>
      </w:r>
      <w:r w:rsidR="004C647B" w:rsidRPr="0058432E">
        <w:rPr>
          <w:rFonts w:eastAsia="Calibri"/>
          <w:lang w:eastAsia="en-US"/>
        </w:rPr>
        <w:t>«</w:t>
      </w:r>
      <w:r w:rsidRPr="0058432E">
        <w:rPr>
          <w:rFonts w:eastAsia="Calibri"/>
          <w:lang w:eastAsia="en-US"/>
        </w:rPr>
        <w:t xml:space="preserve">Комплексное развитие инфраструктуры международного транспортного коридора </w:t>
      </w:r>
      <w:r w:rsidR="004C647B" w:rsidRPr="0058432E">
        <w:rPr>
          <w:rFonts w:eastAsia="Calibri"/>
          <w:lang w:eastAsia="en-US"/>
        </w:rPr>
        <w:t>«</w:t>
      </w:r>
      <w:r w:rsidRPr="0058432E">
        <w:rPr>
          <w:rFonts w:eastAsia="Calibri"/>
          <w:lang w:eastAsia="en-US"/>
        </w:rPr>
        <w:t>Транссиб</w:t>
      </w:r>
      <w:r w:rsidR="004C647B" w:rsidRPr="0058432E">
        <w:rPr>
          <w:rFonts w:eastAsia="Calibri"/>
          <w:lang w:eastAsia="en-US"/>
        </w:rPr>
        <w:t>»</w:t>
      </w:r>
      <w:r w:rsidRPr="0058432E">
        <w:rPr>
          <w:rFonts w:eastAsia="Calibri"/>
          <w:lang w:eastAsia="en-US"/>
        </w:rPr>
        <w:t xml:space="preserve"> - Транссибирского контейнерного моста (Европа-Россия-Япония с ответвлениями  на республику Казахстан, Китай, Монголию и Корейский полуостров)</w:t>
      </w:r>
      <w:r w:rsidR="004C647B" w:rsidRPr="0058432E">
        <w:rPr>
          <w:rFonts w:eastAsia="Calibri"/>
          <w:lang w:eastAsia="en-US"/>
        </w:rPr>
        <w:t>»</w:t>
      </w:r>
      <w:r w:rsidRPr="0058432E">
        <w:rPr>
          <w:rFonts w:eastAsia="Calibri"/>
          <w:lang w:eastAsia="en-US"/>
        </w:rPr>
        <w:t xml:space="preserve"> и развитие транспортного узла "Восточный-Находка" (Приморский край). Объем финансирования мероприятий </w:t>
      </w:r>
      <w:r w:rsidR="00760C01" w:rsidRPr="0058432E">
        <w:rPr>
          <w:rFonts w:eastAsia="Calibri"/>
          <w:lang w:eastAsia="en-US"/>
        </w:rPr>
        <w:t xml:space="preserve">из средств федерального бюджета </w:t>
      </w:r>
      <w:r w:rsidRPr="0058432E">
        <w:rPr>
          <w:rFonts w:eastAsia="Calibri"/>
          <w:lang w:eastAsia="en-US"/>
        </w:rPr>
        <w:t>составит 65,4 млрд. рублей.</w:t>
      </w:r>
    </w:p>
    <w:p w:rsidR="00F51E06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>Обеспечение потребности в перевозках пассажиров на социально значимых маршрутах осуществляется путем реализации мероприятий по субсидированию пассажирских перевозок и компенсации потерь в доходах транспортных предприятий, возникающих в результате государственного регулирования тарифов. Решение задачи будет способствовать повышению пространственной и ценовой доступности услуг транспорта для населения в Дальневосточном федеральном округе, включая малообеспеченные слои населения.</w:t>
      </w:r>
    </w:p>
    <w:p w:rsidR="00F51E06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 xml:space="preserve">Подпрограмма </w:t>
      </w:r>
      <w:r w:rsidR="004C647B" w:rsidRPr="0058432E">
        <w:rPr>
          <w:rFonts w:eastAsia="Calibri"/>
          <w:lang w:eastAsia="en-US"/>
        </w:rPr>
        <w:t>«</w:t>
      </w:r>
      <w:r w:rsidRPr="0058432E">
        <w:rPr>
          <w:rFonts w:eastAsia="Calibri"/>
          <w:lang w:eastAsia="en-US"/>
        </w:rPr>
        <w:t>Гражданская авиация и аэронавигационное обслуживание</w:t>
      </w:r>
      <w:r w:rsidR="004C647B" w:rsidRPr="0058432E">
        <w:rPr>
          <w:rFonts w:eastAsia="Calibri"/>
          <w:lang w:eastAsia="en-US"/>
        </w:rPr>
        <w:t>»</w:t>
      </w:r>
      <w:r w:rsidRPr="0058432E">
        <w:rPr>
          <w:rFonts w:eastAsia="Calibri"/>
          <w:lang w:eastAsia="en-US"/>
        </w:rPr>
        <w:t xml:space="preserve"> государственной программы </w:t>
      </w:r>
      <w:r w:rsidR="004C647B" w:rsidRPr="0058432E">
        <w:rPr>
          <w:rFonts w:eastAsia="Calibri"/>
          <w:lang w:eastAsia="en-US"/>
        </w:rPr>
        <w:t>«</w:t>
      </w:r>
      <w:r w:rsidRPr="0058432E">
        <w:rPr>
          <w:rFonts w:eastAsia="Calibri"/>
          <w:lang w:eastAsia="en-US"/>
        </w:rPr>
        <w:t>Развитие транспортной системы</w:t>
      </w:r>
      <w:r w:rsidR="004C647B" w:rsidRPr="0058432E">
        <w:rPr>
          <w:rFonts w:eastAsia="Calibri"/>
          <w:lang w:eastAsia="en-US"/>
        </w:rPr>
        <w:t>»</w:t>
      </w:r>
      <w:r w:rsidRPr="0058432E">
        <w:rPr>
          <w:rFonts w:eastAsia="Calibri"/>
          <w:lang w:eastAsia="en-US"/>
        </w:rPr>
        <w:t xml:space="preserve"> включает мероприятия по содействию повышения доступности воздушных перевозок для населения, в том числе в части развития региональных и внутрирегиональных перевозок, государственной поддержке авиапредприятий, расположенных в районах крайнего Севера и приравненных к ним местностях.</w:t>
      </w:r>
    </w:p>
    <w:p w:rsidR="00F51E06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 xml:space="preserve">Основное мероприятие </w:t>
      </w:r>
      <w:r w:rsidR="004C647B" w:rsidRPr="0058432E">
        <w:rPr>
          <w:rFonts w:eastAsia="Calibri"/>
          <w:lang w:eastAsia="en-US"/>
        </w:rPr>
        <w:t>«</w:t>
      </w:r>
      <w:r w:rsidRPr="0058432E">
        <w:rPr>
          <w:rFonts w:eastAsia="Calibri"/>
          <w:lang w:eastAsia="en-US"/>
        </w:rPr>
        <w:t>Содействие повышению доступности воздушных перевозок населению, в том числе в части развития региональных и внутрирегиональных перевозок</w:t>
      </w:r>
      <w:r w:rsidR="004C647B" w:rsidRPr="0058432E">
        <w:rPr>
          <w:rFonts w:eastAsia="Calibri"/>
          <w:lang w:eastAsia="en-US"/>
        </w:rPr>
        <w:t>»</w:t>
      </w:r>
      <w:r w:rsidRPr="0058432E">
        <w:rPr>
          <w:rFonts w:eastAsia="Calibri"/>
          <w:lang w:eastAsia="en-US"/>
        </w:rPr>
        <w:t xml:space="preserve"> обеспечивается за счет реализации мер по предоставлению субсидий организациям воздушного транспорта в целях повышения доступности воздушных перевозок с Дальнего Востока в европейскую часть страны и в обратном направлении, а также организациям воздушного транспорта на осуществление  региональных воздушных перевозок пассажиров на территории Российской Федерации и формирование региональной маршрутной сети Российской Федерации. Объем финансирования основного мероприятия </w:t>
      </w:r>
      <w:r w:rsidR="00760C01" w:rsidRPr="0058432E">
        <w:rPr>
          <w:rFonts w:eastAsia="Calibri"/>
          <w:lang w:eastAsia="en-US"/>
        </w:rPr>
        <w:t xml:space="preserve">из средств федерального бюджета </w:t>
      </w:r>
      <w:r w:rsidRPr="0058432E">
        <w:rPr>
          <w:rFonts w:eastAsia="Calibri"/>
          <w:lang w:eastAsia="en-US"/>
        </w:rPr>
        <w:t>составит 31,9 млрд. рублей, что позволит перевезти 4,1 млн. пассажиров с Дальнего Востока в европейскую часть и в обратном направлении за счет мер государственной поддержки.</w:t>
      </w:r>
    </w:p>
    <w:p w:rsidR="00F51E06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 xml:space="preserve">Основное мероприятие </w:t>
      </w:r>
      <w:r w:rsidR="004C647B" w:rsidRPr="0058432E">
        <w:rPr>
          <w:rFonts w:eastAsia="Calibri"/>
          <w:lang w:eastAsia="en-US"/>
        </w:rPr>
        <w:t>«</w:t>
      </w:r>
      <w:r w:rsidRPr="0058432E">
        <w:rPr>
          <w:rFonts w:eastAsia="Calibri"/>
          <w:lang w:eastAsia="en-US"/>
        </w:rPr>
        <w:t>Государственная поддержка авиапредприятий, расположенных в районах Крайнего Севера и приравненных к ним местностях</w:t>
      </w:r>
      <w:r w:rsidR="004C647B" w:rsidRPr="0058432E">
        <w:rPr>
          <w:rFonts w:eastAsia="Calibri"/>
          <w:lang w:eastAsia="en-US"/>
        </w:rPr>
        <w:t>»</w:t>
      </w:r>
      <w:r w:rsidRPr="0058432E">
        <w:rPr>
          <w:rFonts w:eastAsia="Calibri"/>
          <w:lang w:eastAsia="en-US"/>
        </w:rPr>
        <w:t>, обеспечивается за счет реализации мер государственной поддержки аэропортов и федеральных казенных предприятий, расположенных и обслуживающих районы Крайнего Севера и приравненные к ним местности. Перечисленные мероприятия, создавая условия и механизмы консолидированного развития территории в рамках единого федеративного государства, в свою очередь направлены на снижение тарифа на авиаперевозку до приемлемого уровня, обеспечивающего транспортную доступность для населения, и на обеспечение приемлемого уровня аэропортовых сборов при безубыточном функционировании аэропортов. Объем финансирования основного мероприятия за время реализации составит 24,9 млрд. рублей, что позволит обеспечить 204,5 тыс. самолето</w:t>
      </w:r>
      <w:r w:rsidR="00FA316F" w:rsidRPr="0058432E">
        <w:rPr>
          <w:rFonts w:eastAsia="Calibri"/>
          <w:lang w:eastAsia="en-US"/>
        </w:rPr>
        <w:t>-</w:t>
      </w:r>
      <w:r w:rsidRPr="0058432E">
        <w:rPr>
          <w:rFonts w:eastAsia="Calibri"/>
          <w:lang w:eastAsia="en-US"/>
        </w:rPr>
        <w:t xml:space="preserve">вылетов из аэропортов, включенных в федеральные казенные предприятия, и 95,1 тыс. </w:t>
      </w:r>
      <w:r w:rsidRPr="0058432E">
        <w:rPr>
          <w:rFonts w:eastAsia="Calibri"/>
          <w:lang w:eastAsia="en-US"/>
        </w:rPr>
        <w:lastRenderedPageBreak/>
        <w:t>самолето</w:t>
      </w:r>
      <w:r w:rsidR="00FA316F" w:rsidRPr="0058432E">
        <w:rPr>
          <w:rFonts w:eastAsia="Calibri"/>
          <w:lang w:eastAsia="en-US"/>
        </w:rPr>
        <w:t>-</w:t>
      </w:r>
      <w:r w:rsidRPr="0058432E">
        <w:rPr>
          <w:rFonts w:eastAsia="Calibri"/>
          <w:lang w:eastAsia="en-US"/>
        </w:rPr>
        <w:t>вылетов из аэропортов, расположенных в районах Крайнего Севера и приравненных к ним местностя</w:t>
      </w:r>
      <w:r w:rsidR="00FA316F" w:rsidRPr="0058432E">
        <w:rPr>
          <w:rFonts w:eastAsia="Calibri"/>
          <w:lang w:eastAsia="en-US"/>
        </w:rPr>
        <w:t>м</w:t>
      </w:r>
      <w:r w:rsidRPr="0058432E">
        <w:rPr>
          <w:rFonts w:eastAsia="Calibri"/>
          <w:lang w:eastAsia="en-US"/>
        </w:rPr>
        <w:t xml:space="preserve">. </w:t>
      </w:r>
    </w:p>
    <w:p w:rsidR="00F51E06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>Повышение пропускной способности опорной транспортной сети и рост доступности транспортных услуг непосредственно повлияет на темпы реализации комплексных инвестиционных проектов, а также повышение качества жизни населения, что создаст необходимые условия для его закрепления и роста. Транспортная подвижность населения в Дальневосточном федеральном округе возрастет к уровню 2012 года в полтора раза.</w:t>
      </w:r>
    </w:p>
    <w:p w:rsidR="00F51E06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>Реализация мероприятий по развитию транспортной инфраструктуры Дальневосточного федерального округа сопряжена с рядом экономических, финансовых, технологических и природных рисков, которые могут привести к несвоевременному или неполному решению ее задач, нерациональному использованию ресурсов, другим негативным последствиям. К таким рискам следует отнести:</w:t>
      </w:r>
    </w:p>
    <w:p w:rsidR="00F51E06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>сокращение бюджетного финансирования, которое прямо влияет на возможность реализации инвестиционных проектов;</w:t>
      </w:r>
    </w:p>
    <w:p w:rsidR="00F51E06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>задержки и превышение стоимости строительства объектов по сравнению со сметной стоимостью по причинам, лежащим на стороне подрядчика;</w:t>
      </w:r>
    </w:p>
    <w:p w:rsidR="00F51E06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>несвоевременное принятие нормативных правовых актов, которые будут сдерживать реализацию проектов развития транспортной инфраструктуры, в первую очередь в части землепользования;</w:t>
      </w:r>
    </w:p>
    <w:p w:rsidR="00F51E06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>влияние негативных природных факторов и катастроф.</w:t>
      </w:r>
    </w:p>
    <w:p w:rsidR="00F51E06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 xml:space="preserve">Общий объем финансирования </w:t>
      </w:r>
      <w:r w:rsidR="00AF0E0A" w:rsidRPr="0058432E">
        <w:rPr>
          <w:rFonts w:eastAsia="Calibri"/>
          <w:lang w:eastAsia="en-US"/>
        </w:rPr>
        <w:t>мероприятий</w:t>
      </w:r>
      <w:r w:rsidR="007122D6" w:rsidRPr="0058432E">
        <w:rPr>
          <w:rFonts w:eastAsia="Calibri"/>
          <w:lang w:eastAsia="en-US"/>
        </w:rPr>
        <w:t>, предусмотренных</w:t>
      </w:r>
      <w:r w:rsidR="0006504E" w:rsidRPr="0058432E">
        <w:rPr>
          <w:rFonts w:eastAsia="Calibri"/>
          <w:lang w:eastAsia="en-US"/>
        </w:rPr>
        <w:t xml:space="preserve"> Государственной программы </w:t>
      </w:r>
      <w:r w:rsidR="00F76500" w:rsidRPr="0058432E">
        <w:rPr>
          <w:rFonts w:eastAsia="Calibri"/>
          <w:lang w:eastAsia="en-US"/>
        </w:rPr>
        <w:t xml:space="preserve">Российской Федерации </w:t>
      </w:r>
      <w:r w:rsidR="0006504E" w:rsidRPr="0058432E">
        <w:rPr>
          <w:rFonts w:eastAsia="Calibri"/>
          <w:lang w:eastAsia="en-US"/>
        </w:rPr>
        <w:t>«Развитие транспортной системы»</w:t>
      </w:r>
      <w:r w:rsidR="004F32D2" w:rsidRPr="0058432E">
        <w:rPr>
          <w:rFonts w:eastAsia="Calibri"/>
          <w:lang w:eastAsia="en-US"/>
        </w:rPr>
        <w:t>,</w:t>
      </w:r>
      <w:r w:rsidR="0006504E" w:rsidRPr="0058432E">
        <w:rPr>
          <w:rFonts w:eastAsia="Calibri"/>
          <w:lang w:eastAsia="en-US"/>
        </w:rPr>
        <w:t xml:space="preserve"> </w:t>
      </w:r>
      <w:r w:rsidR="00AF0E0A" w:rsidRPr="0058432E">
        <w:rPr>
          <w:rFonts w:eastAsia="Calibri"/>
          <w:lang w:eastAsia="en-US"/>
        </w:rPr>
        <w:t xml:space="preserve">на территории Дальневосточного федерального </w:t>
      </w:r>
      <w:r w:rsidRPr="0058432E">
        <w:rPr>
          <w:rFonts w:eastAsia="Calibri"/>
          <w:lang w:eastAsia="en-US"/>
        </w:rPr>
        <w:t>на 2013-2020 годы</w:t>
      </w:r>
      <w:r w:rsidR="00AF0E0A" w:rsidRPr="0058432E">
        <w:rPr>
          <w:rFonts w:eastAsia="Calibri"/>
          <w:lang w:eastAsia="en-US"/>
        </w:rPr>
        <w:t xml:space="preserve"> составляет </w:t>
      </w:r>
      <w:r w:rsidRPr="0058432E">
        <w:rPr>
          <w:rFonts w:eastAsia="Calibri"/>
          <w:lang w:eastAsia="en-US"/>
        </w:rPr>
        <w:t xml:space="preserve">592,0 млрд. рублей, в том числе:  </w:t>
      </w:r>
    </w:p>
    <w:p w:rsidR="00F51E06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>за счет средств федерального бюджета -  493,9 млрд. рублей;</w:t>
      </w:r>
    </w:p>
    <w:p w:rsidR="00F51E06" w:rsidRPr="0058432E" w:rsidRDefault="00F51E06" w:rsidP="0058432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 xml:space="preserve">консолидированных бюджетов субъектов Российской Федерации –3,9 млрд. рублей; </w:t>
      </w:r>
    </w:p>
    <w:p w:rsidR="00803E78" w:rsidRPr="0058432E" w:rsidRDefault="00F51E06" w:rsidP="0058432E">
      <w:pPr>
        <w:spacing w:line="276" w:lineRule="auto"/>
        <w:ind w:firstLine="709"/>
        <w:rPr>
          <w:rFonts w:eastAsia="Calibri"/>
          <w:lang w:eastAsia="en-US"/>
        </w:rPr>
      </w:pPr>
      <w:r w:rsidRPr="0058432E">
        <w:rPr>
          <w:rFonts w:eastAsia="Calibri"/>
          <w:lang w:eastAsia="en-US"/>
        </w:rPr>
        <w:t xml:space="preserve">юридических лиц - 94,2 млрд. рублей. </w:t>
      </w:r>
    </w:p>
    <w:p w:rsidR="004A0953" w:rsidRPr="0058432E" w:rsidRDefault="00803E78" w:rsidP="0058432E">
      <w:pPr>
        <w:spacing w:line="276" w:lineRule="auto"/>
        <w:ind w:firstLine="709"/>
        <w:rPr>
          <w:sz w:val="28"/>
          <w:szCs w:val="28"/>
        </w:rPr>
        <w:sectPr w:rsidR="004A0953" w:rsidRPr="0058432E" w:rsidSect="0058432E">
          <w:headerReference w:type="even" r:id="rId9"/>
          <w:footerReference w:type="first" r:id="rId10"/>
          <w:pgSz w:w="11906" w:h="16838"/>
          <w:pgMar w:top="1134" w:right="851" w:bottom="907" w:left="1701" w:header="709" w:footer="709" w:gutter="0"/>
          <w:pgNumType w:start="137"/>
          <w:cols w:space="708"/>
          <w:titlePg/>
          <w:docGrid w:linePitch="360"/>
        </w:sectPr>
      </w:pPr>
      <w:r w:rsidRPr="0058432E">
        <w:t>Объемы финансирования и  индикаторы реализации мероприятий государственной программы Российской Федерации "Развитие транспортной системы" на территории Дальневосточного федерального округа представлены в таблице.</w:t>
      </w:r>
      <w:r w:rsidR="00F51E06" w:rsidRPr="0058432E">
        <w:rPr>
          <w:rFonts w:eastAsia="Calibri"/>
          <w:lang w:eastAsia="en-US"/>
        </w:rPr>
        <w:t xml:space="preserve">  </w:t>
      </w:r>
    </w:p>
    <w:p w:rsidR="00996040" w:rsidRPr="0058432E" w:rsidRDefault="00996040" w:rsidP="0058432E">
      <w:pPr>
        <w:ind w:left="93"/>
        <w:jc w:val="right"/>
        <w:rPr>
          <w:color w:val="000000"/>
        </w:rPr>
      </w:pPr>
      <w:r w:rsidRPr="0058432E">
        <w:rPr>
          <w:color w:val="000000"/>
        </w:rPr>
        <w:lastRenderedPageBreak/>
        <w:t>Таблица</w:t>
      </w:r>
    </w:p>
    <w:p w:rsidR="004A0953" w:rsidRPr="0058432E" w:rsidRDefault="004A0953" w:rsidP="0058432E">
      <w:pPr>
        <w:ind w:left="93"/>
        <w:jc w:val="center"/>
        <w:rPr>
          <w:color w:val="000000"/>
        </w:rPr>
      </w:pPr>
      <w:r w:rsidRPr="0058432E">
        <w:rPr>
          <w:color w:val="000000"/>
        </w:rPr>
        <w:t xml:space="preserve">Объемы финансирования и индикаторы реализации  мероприятий государственной программы Российской Федерации </w:t>
      </w:r>
      <w:r w:rsidRPr="0058432E">
        <w:t>"</w:t>
      </w:r>
      <w:r w:rsidRPr="0058432E">
        <w:rPr>
          <w:color w:val="000000"/>
        </w:rPr>
        <w:t>Развитие транспортной системы</w:t>
      </w:r>
      <w:r w:rsidRPr="0058432E">
        <w:t>"</w:t>
      </w:r>
      <w:r w:rsidRPr="0058432E">
        <w:rPr>
          <w:color w:val="000000"/>
        </w:rPr>
        <w:t xml:space="preserve"> на территории Дальневосточного федерального округа</w:t>
      </w:r>
    </w:p>
    <w:p w:rsidR="004A0953" w:rsidRPr="0058432E" w:rsidRDefault="004A0953" w:rsidP="0058432E">
      <w:pPr>
        <w:tabs>
          <w:tab w:val="left" w:pos="827"/>
          <w:tab w:val="left" w:pos="3724"/>
          <w:tab w:val="left" w:pos="4683"/>
          <w:tab w:val="left" w:pos="6002"/>
          <w:tab w:val="left" w:pos="7221"/>
          <w:tab w:val="left" w:pos="8440"/>
          <w:tab w:val="left" w:pos="9599"/>
          <w:tab w:val="left" w:pos="10818"/>
          <w:tab w:val="left" w:pos="12017"/>
          <w:tab w:val="left" w:pos="13216"/>
          <w:tab w:val="left" w:pos="14395"/>
        </w:tabs>
        <w:ind w:left="93"/>
        <w:rPr>
          <w:color w:val="000000"/>
        </w:rPr>
      </w:pPr>
      <w:r w:rsidRPr="0058432E">
        <w:rPr>
          <w:color w:val="000000"/>
        </w:rPr>
        <w:tab/>
      </w:r>
      <w:r w:rsidRPr="0058432E">
        <w:rPr>
          <w:color w:val="000000"/>
        </w:rPr>
        <w:tab/>
      </w:r>
      <w:r w:rsidRPr="0058432E">
        <w:rPr>
          <w:color w:val="000000"/>
        </w:rPr>
        <w:tab/>
      </w:r>
      <w:r w:rsidRPr="0058432E">
        <w:rPr>
          <w:color w:val="000000"/>
        </w:rPr>
        <w:tab/>
      </w:r>
      <w:r w:rsidRPr="0058432E">
        <w:rPr>
          <w:color w:val="000000"/>
        </w:rPr>
        <w:tab/>
      </w:r>
      <w:r w:rsidRPr="0058432E">
        <w:rPr>
          <w:color w:val="000000"/>
        </w:rPr>
        <w:tab/>
      </w:r>
      <w:r w:rsidRPr="0058432E">
        <w:rPr>
          <w:color w:val="000000"/>
        </w:rPr>
        <w:tab/>
      </w:r>
      <w:r w:rsidRPr="0058432E">
        <w:rPr>
          <w:color w:val="000000"/>
        </w:rPr>
        <w:tab/>
      </w:r>
      <w:r w:rsidRPr="0058432E">
        <w:rPr>
          <w:color w:val="000000"/>
        </w:rPr>
        <w:tab/>
      </w:r>
      <w:r w:rsidRPr="0058432E">
        <w:rPr>
          <w:color w:val="000000"/>
        </w:rPr>
        <w:tab/>
      </w:r>
      <w:r w:rsidRPr="0058432E">
        <w:rPr>
          <w:color w:val="000000"/>
        </w:rPr>
        <w:tab/>
      </w:r>
    </w:p>
    <w:tbl>
      <w:tblPr>
        <w:tblW w:w="15520" w:type="dxa"/>
        <w:tblInd w:w="93" w:type="dxa"/>
        <w:tblLook w:val="04A0" w:firstRow="1" w:lastRow="0" w:firstColumn="1" w:lastColumn="0" w:noHBand="0" w:noVBand="1"/>
      </w:tblPr>
      <w:tblGrid>
        <w:gridCol w:w="737"/>
        <w:gridCol w:w="2886"/>
        <w:gridCol w:w="984"/>
        <w:gridCol w:w="1315"/>
        <w:gridCol w:w="1217"/>
        <w:gridCol w:w="1217"/>
        <w:gridCol w:w="1158"/>
        <w:gridCol w:w="1217"/>
        <w:gridCol w:w="1197"/>
        <w:gridCol w:w="1197"/>
        <w:gridCol w:w="1177"/>
        <w:gridCol w:w="1218"/>
      </w:tblGrid>
      <w:tr w:rsidR="004A0953" w:rsidRPr="0058432E" w:rsidTr="00235332">
        <w:trPr>
          <w:trHeight w:val="450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8432E">
              <w:rPr>
                <w:b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58432E">
              <w:rPr>
                <w:b/>
                <w:color w:val="000000"/>
                <w:sz w:val="16"/>
                <w:szCs w:val="16"/>
              </w:rPr>
              <w:t>п</w:t>
            </w:r>
            <w:proofErr w:type="gramEnd"/>
            <w:r w:rsidRPr="0058432E">
              <w:rPr>
                <w:b/>
                <w:color w:val="000000"/>
                <w:sz w:val="16"/>
                <w:szCs w:val="16"/>
              </w:rPr>
              <w:t>/п</w:t>
            </w: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8432E">
              <w:rPr>
                <w:b/>
                <w:color w:val="000000"/>
                <w:sz w:val="16"/>
                <w:szCs w:val="16"/>
              </w:rPr>
              <w:t>Наименование мероприятия, индикатора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8432E">
              <w:rPr>
                <w:b/>
                <w:color w:val="000000"/>
                <w:sz w:val="16"/>
                <w:szCs w:val="16"/>
              </w:rPr>
              <w:t>Ед. измерения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8432E">
              <w:rPr>
                <w:b/>
                <w:color w:val="000000"/>
                <w:sz w:val="16"/>
                <w:szCs w:val="16"/>
              </w:rPr>
              <w:t>2013 год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8432E">
              <w:rPr>
                <w:b/>
                <w:color w:val="000000"/>
                <w:sz w:val="16"/>
                <w:szCs w:val="16"/>
              </w:rPr>
              <w:t>2014 год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8432E">
              <w:rPr>
                <w:b/>
                <w:color w:val="000000"/>
                <w:sz w:val="16"/>
                <w:szCs w:val="16"/>
              </w:rPr>
              <w:t>2015 год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8432E">
              <w:rPr>
                <w:b/>
                <w:color w:val="000000"/>
                <w:sz w:val="16"/>
                <w:szCs w:val="16"/>
              </w:rPr>
              <w:t>2016 год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8432E">
              <w:rPr>
                <w:b/>
                <w:color w:val="000000"/>
                <w:sz w:val="16"/>
                <w:szCs w:val="16"/>
              </w:rPr>
              <w:t>2017 год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8432E">
              <w:rPr>
                <w:b/>
                <w:color w:val="000000"/>
                <w:sz w:val="16"/>
                <w:szCs w:val="16"/>
              </w:rPr>
              <w:t>2018 год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8432E">
              <w:rPr>
                <w:b/>
                <w:color w:val="000000"/>
                <w:sz w:val="16"/>
                <w:szCs w:val="16"/>
              </w:rPr>
              <w:t>2019 год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8432E">
              <w:rPr>
                <w:b/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8432E">
              <w:rPr>
                <w:b/>
                <w:color w:val="000000"/>
                <w:sz w:val="16"/>
                <w:szCs w:val="16"/>
              </w:rPr>
              <w:t>2013-2020 годы</w:t>
            </w:r>
          </w:p>
        </w:tc>
      </w:tr>
      <w:tr w:rsidR="004A0953" w:rsidRPr="0058432E" w:rsidTr="00235332">
        <w:trPr>
          <w:trHeight w:val="1073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bCs/>
                <w:color w:val="000000"/>
                <w:sz w:val="16"/>
                <w:szCs w:val="16"/>
              </w:rPr>
            </w:pPr>
            <w:r w:rsidRPr="0058432E">
              <w:rPr>
                <w:bCs/>
                <w:color w:val="000000"/>
                <w:sz w:val="16"/>
                <w:szCs w:val="16"/>
              </w:rPr>
              <w:t xml:space="preserve">Объем расходов на реализацию мероприятий на территории  Дальневосточного федерального округа, всего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39 572 887,0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47 512 287,0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54 742 787,0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79 722 587,0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75 163 587,0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100 327 987,0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79 936 387,0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114 968 787,0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591 947 296,3</w:t>
            </w:r>
          </w:p>
        </w:tc>
      </w:tr>
      <w:tr w:rsidR="004A0953" w:rsidRPr="0058432E" w:rsidTr="00235332">
        <w:trPr>
          <w:trHeight w:val="34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 xml:space="preserve">в том числе: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</w:tr>
      <w:tr w:rsidR="004A0953" w:rsidRPr="0058432E" w:rsidTr="00235332">
        <w:trPr>
          <w:trHeight w:val="39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38 632 487,0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39 524 387,0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38 965 287,0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50 492 987,0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53 054 987,0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79 167 987,0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79 086 387,0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114 968 787,0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493 893 296,3</w:t>
            </w:r>
          </w:p>
        </w:tc>
      </w:tr>
      <w:tr w:rsidR="004A0953" w:rsidRPr="0058432E" w:rsidTr="00235332">
        <w:trPr>
          <w:trHeight w:val="52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бюджеты субъектов Российской Федерации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70 400,0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649 200,0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1 154 300,0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372 100,0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972 300,0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642 700,0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3 861 000,0</w:t>
            </w:r>
          </w:p>
        </w:tc>
      </w:tr>
      <w:tr w:rsidR="004A0953" w:rsidRPr="0058432E" w:rsidTr="00235332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870 000,0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7 338 700,0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14 623 200,0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28 857 500,0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21 136 300,0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20 517 300,0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850 000,0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94 193 000,0</w:t>
            </w:r>
          </w:p>
        </w:tc>
      </w:tr>
      <w:tr w:rsidR="004A0953" w:rsidRPr="0058432E" w:rsidTr="00235332">
        <w:trPr>
          <w:trHeight w:val="87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bCs/>
                <w:color w:val="000000"/>
                <w:sz w:val="16"/>
                <w:szCs w:val="16"/>
              </w:rPr>
            </w:pPr>
            <w:r w:rsidRPr="0058432E">
              <w:rPr>
                <w:bCs/>
                <w:color w:val="000000"/>
                <w:sz w:val="16"/>
                <w:szCs w:val="16"/>
              </w:rPr>
              <w:t>Подпрограмма 3  Гражданская авиация и аэронавигационное обслуживание, всего из средств федерального бюджета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7 146 687,0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7 096 687,0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7 096 687,0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7 126 687,0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7 096 487,0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7 096 487,0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7 096 487,0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7 096 487,0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56 852 696,3</w:t>
            </w:r>
          </w:p>
        </w:tc>
      </w:tr>
      <w:tr w:rsidR="004A0953" w:rsidRPr="0058432E" w:rsidTr="00235332">
        <w:trPr>
          <w:trHeight w:val="90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Количество перевезенных пассажиров с Дальнего Востока в европейскую часть и в обратном направлении за счет мер государственной поддержки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человек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516,6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510,0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510,0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510,0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510,0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526,0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526,0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526,0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4 134,6</w:t>
            </w:r>
          </w:p>
        </w:tc>
      </w:tr>
      <w:tr w:rsidR="004A0953" w:rsidRPr="0058432E" w:rsidTr="00235332">
        <w:trPr>
          <w:trHeight w:val="124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Основное мероприятие 3.1. Содействие повышению доступности воздушных перевозок населения, в том числе в части развития региональных и внутрирегиональных перевозок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4 105 487,0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3 872 987,0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3 872 987,0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3 872 987,0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4 050 487,0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4 050 487,0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4 050 487,0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4 050 487,0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31 926 396,3</w:t>
            </w:r>
          </w:p>
        </w:tc>
      </w:tr>
      <w:tr w:rsidR="004A0953" w:rsidRPr="0058432E" w:rsidTr="00235332">
        <w:trPr>
          <w:trHeight w:val="1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lastRenderedPageBreak/>
              <w:t>1.1.1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Мероприятие 3.1.1. Предоставление субсидий организациям воздушного транспорта в целях повышения доступности воздушных перевозок с Дальнего Востока в европейскую часть страны и в обратном направлении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3 605 000,0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3 372 500,0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3 372 500,0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3 372 500,0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3 550 000,0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3 550 000,0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3 550 000,0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3 550 000,0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27 922 500,0</w:t>
            </w:r>
          </w:p>
        </w:tc>
      </w:tr>
      <w:tr w:rsidR="004A0953" w:rsidRPr="0058432E" w:rsidTr="00235332">
        <w:trPr>
          <w:trHeight w:val="1437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Мероприятие 3.1.6. Предоставление субсидий организациям воздушного транспорта на осуществление региональных воздушных перевозок пассажиров на территории Российской Федерации и формирование региональной маршрутной сети Российской Федерации</w:t>
            </w:r>
            <w:r w:rsidRPr="0058432E">
              <w:rPr>
                <w:rStyle w:val="afc"/>
                <w:sz w:val="16"/>
                <w:szCs w:val="16"/>
              </w:rPr>
              <w:endnoteReference w:id="1"/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58432E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58432E">
              <w:rPr>
                <w:color w:val="000000"/>
                <w:sz w:val="16"/>
                <w:szCs w:val="16"/>
              </w:rPr>
              <w:t>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500 487,0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500 487,0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500 487,0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500 487,0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500 487,0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500 487,0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500 487,0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500 487,0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4 003 896,3</w:t>
            </w:r>
          </w:p>
        </w:tc>
      </w:tr>
      <w:tr w:rsidR="004A0953" w:rsidRPr="0058432E" w:rsidTr="00235332">
        <w:trPr>
          <w:trHeight w:val="992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Количество самолето-вылетов из аэропортов расположенных в районах Крайнего Севера и приравненных к ним местностях, охваченных государственной поддержкой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единиц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12,5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11,8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11,8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11,8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11,8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11,8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11,8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11,8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95,1</w:t>
            </w:r>
          </w:p>
        </w:tc>
      </w:tr>
      <w:tr w:rsidR="004A0953" w:rsidRPr="0058432E" w:rsidTr="00235332">
        <w:trPr>
          <w:trHeight w:val="69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Количество самолето-вылетов из аэропортов, включенных в федеральные казенные предприятия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единиц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22,5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27,0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27,0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27,0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27,0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27,0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27,0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204,5</w:t>
            </w:r>
          </w:p>
        </w:tc>
      </w:tr>
      <w:tr w:rsidR="004A0953" w:rsidRPr="0058432E" w:rsidTr="00235332">
        <w:trPr>
          <w:trHeight w:val="1062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 xml:space="preserve">Основное мероприятие 3.2. </w:t>
            </w:r>
            <w:r w:rsidRPr="0058432E">
              <w:rPr>
                <w:color w:val="000000"/>
                <w:sz w:val="16"/>
                <w:szCs w:val="16"/>
              </w:rPr>
              <w:t>Государственная поддержка авиапредприятий, расположенных в районах Крайнего Севера  и приравненных к ним местностях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3 141 200,0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3 223 700,0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3 223 700,0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3 253 700,0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3 046 000,0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3 046 000,0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3 046 000,0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3 046 000,0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24 926 300,0</w:t>
            </w:r>
          </w:p>
        </w:tc>
      </w:tr>
      <w:tr w:rsidR="004A0953" w:rsidRPr="0058432E" w:rsidTr="00235332">
        <w:trPr>
          <w:trHeight w:val="866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Мероприятие 3.2.1. Предоставление субсид</w:t>
            </w:r>
            <w:proofErr w:type="gramStart"/>
            <w:r w:rsidRPr="0058432E">
              <w:rPr>
                <w:color w:val="000000"/>
                <w:sz w:val="16"/>
                <w:szCs w:val="16"/>
              </w:rPr>
              <w:t>ии аэ</w:t>
            </w:r>
            <w:proofErr w:type="gramEnd"/>
            <w:r w:rsidRPr="0058432E">
              <w:rPr>
                <w:color w:val="000000"/>
                <w:sz w:val="16"/>
                <w:szCs w:val="16"/>
              </w:rPr>
              <w:t>ропортам, расположенным в районах Крайнего Севера и приравненных к ним местностях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76 100,00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85 025,00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66 025,00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66 025,00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69 500,00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69 500,00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69 500,00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69 500,00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571 175,00</w:t>
            </w:r>
          </w:p>
        </w:tc>
      </w:tr>
      <w:tr w:rsidR="004A0953" w:rsidRPr="0058432E" w:rsidTr="00235332">
        <w:trPr>
          <w:trHeight w:val="1036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Мероприятие 3.2.2. Предоставление субсидии федеральным казенным предприятиям, расположенным в районах Крайнего Севера и приравненных к ним местностях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2 965 100,00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3 138 675,00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3 157 675,00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3 187 675,00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2 976 500,00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2 976 500,00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2 976 500,00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2 976 500,00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24 355 125,00</w:t>
            </w:r>
          </w:p>
        </w:tc>
      </w:tr>
      <w:tr w:rsidR="004A0953" w:rsidRPr="0058432E" w:rsidTr="00235332">
        <w:trPr>
          <w:trHeight w:val="64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bCs/>
                <w:color w:val="000000"/>
                <w:sz w:val="16"/>
                <w:szCs w:val="16"/>
              </w:rPr>
            </w:pPr>
            <w:r w:rsidRPr="0058432E">
              <w:rPr>
                <w:bCs/>
                <w:color w:val="000000"/>
                <w:sz w:val="16"/>
                <w:szCs w:val="16"/>
              </w:rPr>
              <w:t>Федеральная целевая программа  "Развитие транспортной системы России (2010 - 2020 годы)" (проект)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32 426 200,0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40 415 600,0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47 646 100,0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72 595 900,0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68 067 100,0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93 231 500,0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72 839 900,0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107 872 300,0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535 094 600,0</w:t>
            </w:r>
          </w:p>
        </w:tc>
      </w:tr>
      <w:tr w:rsidR="004A0953" w:rsidRPr="0058432E" w:rsidTr="00235332">
        <w:trPr>
          <w:trHeight w:val="34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 xml:space="preserve">в том числе: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</w:tr>
      <w:tr w:rsidR="004A0953" w:rsidRPr="0058432E" w:rsidTr="00235332">
        <w:trPr>
          <w:trHeight w:val="39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31 485 800,0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32 427 700,0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31 868 600,0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43 366 300,0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45 958 500,0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72 071 500,0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71 989 900,0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107 872 300,0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437 040 600,0</w:t>
            </w:r>
          </w:p>
        </w:tc>
      </w:tr>
      <w:tr w:rsidR="004A0953" w:rsidRPr="0058432E" w:rsidTr="00235332">
        <w:trPr>
          <w:trHeight w:val="52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бюджеты субъектов Российской Федерации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70 400,00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649 200,00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1 154 300,00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372 100,00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972 300,00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642 700,00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3 861 000,00</w:t>
            </w:r>
          </w:p>
        </w:tc>
      </w:tr>
      <w:tr w:rsidR="004A0953" w:rsidRPr="0058432E" w:rsidTr="00235332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870 000,00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7 338 700,00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14 623 200,00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28 857 500,00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21 136 300,00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20 517 300,00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850 000,00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94 193 000,00</w:t>
            </w:r>
          </w:p>
        </w:tc>
      </w:tr>
      <w:tr w:rsidR="004A0953" w:rsidRPr="0058432E" w:rsidTr="00235332">
        <w:trPr>
          <w:trHeight w:val="67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bCs/>
                <w:i/>
                <w:iCs/>
                <w:color w:val="000000"/>
                <w:sz w:val="16"/>
                <w:szCs w:val="16"/>
              </w:rPr>
            </w:pPr>
            <w:r w:rsidRPr="0058432E">
              <w:rPr>
                <w:bCs/>
                <w:i/>
                <w:iCs/>
                <w:color w:val="000000"/>
                <w:sz w:val="16"/>
                <w:szCs w:val="16"/>
              </w:rPr>
              <w:t>Подпрограмма "Железнодорожный транспорт", всего из средств федерального бюджета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2 885 000,0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4 081 500,0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1 857 900,0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3 200,0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45 600,0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382 100,0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604 500,0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9 859 800,0</w:t>
            </w:r>
          </w:p>
        </w:tc>
      </w:tr>
      <w:tr w:rsidR="004A0953" w:rsidRPr="0058432E" w:rsidTr="00235332">
        <w:trPr>
          <w:trHeight w:val="61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Ввод в эксплуатацию дополнительных главных путей и новых железнодорожных линий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км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455,7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455,7</w:t>
            </w:r>
          </w:p>
        </w:tc>
      </w:tr>
      <w:tr w:rsidR="004A0953" w:rsidRPr="0058432E" w:rsidTr="00235332">
        <w:trPr>
          <w:trHeight w:val="67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2.1.1</w:t>
            </w: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Мероприятие. Развитие  железных дорог, всего из средств федерального бюджета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2 885 000,0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4 081 500,0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1 857 900,0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8 824 400,0</w:t>
            </w:r>
          </w:p>
        </w:tc>
      </w:tr>
      <w:tr w:rsidR="004A0953" w:rsidRPr="0058432E" w:rsidTr="00235332">
        <w:trPr>
          <w:trHeight w:val="22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 xml:space="preserve">в том числе: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4A0953" w:rsidRPr="0058432E" w:rsidTr="00235332">
        <w:trPr>
          <w:trHeight w:val="106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2.1.1.1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 xml:space="preserve">Строительство пускового комплекса Томмот - Якутск (Нижний Бестях) железнодорожной линии Беркакит - Томмот - Якутск в Республике Саха (Якутия)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2 885 000,0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3 281 500,0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6 166 500,0</w:t>
            </w:r>
          </w:p>
        </w:tc>
      </w:tr>
      <w:tr w:rsidR="004A0953" w:rsidRPr="0058432E" w:rsidTr="00235332">
        <w:trPr>
          <w:trHeight w:val="102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2.1.1.2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 xml:space="preserve">Строительство железнодорожной линии "ст. </w:t>
            </w:r>
            <w:proofErr w:type="spellStart"/>
            <w:r w:rsidRPr="0058432E">
              <w:rPr>
                <w:color w:val="000000"/>
                <w:sz w:val="16"/>
                <w:szCs w:val="16"/>
              </w:rPr>
              <w:t>Чульбас</w:t>
            </w:r>
            <w:proofErr w:type="spellEnd"/>
            <w:r w:rsidRPr="0058432E">
              <w:rPr>
                <w:color w:val="000000"/>
                <w:sz w:val="16"/>
                <w:szCs w:val="16"/>
              </w:rPr>
              <w:t xml:space="preserve"> - </w:t>
            </w:r>
            <w:proofErr w:type="spellStart"/>
            <w:r w:rsidRPr="0058432E">
              <w:rPr>
                <w:color w:val="000000"/>
                <w:sz w:val="16"/>
                <w:szCs w:val="16"/>
              </w:rPr>
              <w:t>Инаглинский</w:t>
            </w:r>
            <w:proofErr w:type="spellEnd"/>
            <w:r w:rsidRPr="0058432E">
              <w:rPr>
                <w:color w:val="000000"/>
                <w:sz w:val="16"/>
                <w:szCs w:val="16"/>
              </w:rPr>
              <w:t xml:space="preserve"> угольный комплекс железных дорог Якутии (Республика Саха (Якутия), </w:t>
            </w:r>
            <w:proofErr w:type="spellStart"/>
            <w:r w:rsidRPr="0058432E">
              <w:rPr>
                <w:color w:val="000000"/>
                <w:sz w:val="16"/>
                <w:szCs w:val="16"/>
              </w:rPr>
              <w:t>Нерюнгринский</w:t>
            </w:r>
            <w:proofErr w:type="spellEnd"/>
            <w:r w:rsidRPr="0058432E">
              <w:rPr>
                <w:color w:val="000000"/>
                <w:sz w:val="16"/>
                <w:szCs w:val="16"/>
              </w:rPr>
              <w:t xml:space="preserve"> район) 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800 000,0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1 857 900,0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2 657 900,0</w:t>
            </w:r>
          </w:p>
        </w:tc>
      </w:tr>
      <w:tr w:rsidR="004A0953" w:rsidRPr="0058432E" w:rsidTr="00235332">
        <w:trPr>
          <w:trHeight w:val="45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Строительство помещений (общей площадью)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кв</w:t>
            </w:r>
            <w:proofErr w:type="gramStart"/>
            <w:r w:rsidRPr="0058432E">
              <w:rPr>
                <w:color w:val="000000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26 300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26 300</w:t>
            </w:r>
          </w:p>
        </w:tc>
      </w:tr>
      <w:tr w:rsidR="004A0953" w:rsidRPr="0058432E" w:rsidTr="00235332">
        <w:trPr>
          <w:trHeight w:val="747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lastRenderedPageBreak/>
              <w:t>2.1.2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 xml:space="preserve"> Мероприятие. Развитие материальной базы Дальневосточного государственного университета путей сообщения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3 200,0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45 600,0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382 100,0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604 500,0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1 035 400,0</w:t>
            </w:r>
          </w:p>
        </w:tc>
      </w:tr>
      <w:tr w:rsidR="004A0953" w:rsidRPr="0058432E" w:rsidTr="00235332">
        <w:trPr>
          <w:trHeight w:val="69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2.2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bCs/>
                <w:i/>
                <w:iCs/>
                <w:color w:val="000000"/>
                <w:sz w:val="16"/>
                <w:szCs w:val="16"/>
              </w:rPr>
            </w:pPr>
            <w:r w:rsidRPr="0058432E">
              <w:rPr>
                <w:bCs/>
                <w:i/>
                <w:iCs/>
                <w:color w:val="000000"/>
                <w:sz w:val="16"/>
                <w:szCs w:val="16"/>
              </w:rPr>
              <w:t>Подпрограмма "Автомобильные дороги"</w:t>
            </w:r>
            <w:proofErr w:type="gramStart"/>
            <w:r w:rsidRPr="0058432E">
              <w:rPr>
                <w:bCs/>
                <w:i/>
                <w:iCs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58432E">
              <w:rPr>
                <w:bCs/>
                <w:i/>
                <w:iCs/>
                <w:color w:val="000000"/>
                <w:sz w:val="16"/>
                <w:szCs w:val="16"/>
              </w:rPr>
              <w:t xml:space="preserve"> всего из средств федерального бюджета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25912100,0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23448900,0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23769100,0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34985900,0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33222300,0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51789300,0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42681900,0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68404200,0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304213700,0</w:t>
            </w:r>
          </w:p>
        </w:tc>
      </w:tr>
      <w:tr w:rsidR="004A0953" w:rsidRPr="0058432E" w:rsidTr="00235332">
        <w:trPr>
          <w:trHeight w:val="65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Строительство и реконструкция автомобильных дорог федерального значения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км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169,8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209,2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158,3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107,0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67,3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98,6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248,1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401,2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1459,5</w:t>
            </w:r>
          </w:p>
        </w:tc>
      </w:tr>
      <w:tr w:rsidR="004A0953" w:rsidRPr="0058432E" w:rsidTr="00235332">
        <w:trPr>
          <w:trHeight w:val="72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2.2.1</w:t>
            </w: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Мероприятие. Строительство и реконструкция автомобильных дорог федерального значения, всего из средств федерального бюджета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25912100,0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23448900,0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23769100,0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16013900,0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23369300,0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39398300,0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31171900,0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64178200,0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247261700,0</w:t>
            </w:r>
          </w:p>
        </w:tc>
      </w:tr>
      <w:tr w:rsidR="004A0953" w:rsidRPr="0058432E" w:rsidTr="00235332">
        <w:trPr>
          <w:trHeight w:val="22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 xml:space="preserve">в том числе: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4A0953" w:rsidRPr="0058432E" w:rsidTr="00235332">
        <w:trPr>
          <w:trHeight w:val="667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2.2.1.1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Реконструкция участков автомобильной дороги Южно-Сахалинск - Холмск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13500,0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20000,0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33500,0</w:t>
            </w:r>
          </w:p>
        </w:tc>
      </w:tr>
      <w:tr w:rsidR="004A0953" w:rsidRPr="0058432E" w:rsidTr="00235332">
        <w:trPr>
          <w:trHeight w:val="67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2.2.1.2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 xml:space="preserve">Строительство и реконструкция участков </w:t>
            </w:r>
            <w:proofErr w:type="gramStart"/>
            <w:r w:rsidRPr="0058432E">
              <w:rPr>
                <w:color w:val="000000"/>
                <w:sz w:val="16"/>
                <w:szCs w:val="16"/>
              </w:rPr>
              <w:t>автомобильной</w:t>
            </w:r>
            <w:proofErr w:type="gramEnd"/>
            <w:r w:rsidRPr="0058432E">
              <w:rPr>
                <w:color w:val="000000"/>
                <w:sz w:val="16"/>
                <w:szCs w:val="16"/>
              </w:rPr>
              <w:t xml:space="preserve"> дороги М-56 "Лена" от Невера до Якутска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9283500,0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11074400,0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9809900,0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1476200,0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500000,0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2000000,0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7334200,0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40247700,0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81725900,0</w:t>
            </w:r>
          </w:p>
        </w:tc>
      </w:tr>
      <w:tr w:rsidR="004A0953" w:rsidRPr="0058432E" w:rsidTr="00235332">
        <w:trPr>
          <w:trHeight w:val="788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2.2.1.3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Строительство и реконструкция участков автомобильной дороги "Колыма" - строящаяся дорога от Якутска до Магадана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2952500,0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2898900,0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7758600,0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2764500,0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5268800,0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13631500,0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3671900,0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38946700,0</w:t>
            </w:r>
          </w:p>
        </w:tc>
      </w:tr>
      <w:tr w:rsidR="004A0953" w:rsidRPr="0058432E" w:rsidTr="00235332">
        <w:trPr>
          <w:trHeight w:val="117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2.2.1.4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Строительство и реконструкция участков автомобильной дороги "Вилюй" - автомобильная дорога, строящаяся от автомобильной дороги М-53 "Байкал" через Братск, Усть-Кут, Мирный до Якутска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2195800,0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1745900,0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717000,0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980800,0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3278900,0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7471200,0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7215500,0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15730900,0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39336000,0</w:t>
            </w:r>
          </w:p>
        </w:tc>
      </w:tr>
      <w:tr w:rsidR="004A0953" w:rsidRPr="0058432E" w:rsidTr="00235332">
        <w:trPr>
          <w:trHeight w:val="45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2.2.1.5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Реконструкция подъезда к аэропорту Петропавловск-Камчатский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20000,0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20000,0</w:t>
            </w:r>
          </w:p>
        </w:tc>
      </w:tr>
      <w:tr w:rsidR="004A0953" w:rsidRPr="0058432E" w:rsidTr="00235332">
        <w:trPr>
          <w:trHeight w:val="742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2.2.1.6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Строительство и реконструкция автомобильной дороги М-60 "Уссури" - от Хабаровска до Владивостока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10431100,0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7065600,0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4783600,0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9727700,0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14321600,0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16295600,0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12950300,0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8159600,0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83735100,0</w:t>
            </w:r>
          </w:p>
        </w:tc>
      </w:tr>
      <w:tr w:rsidR="004A0953" w:rsidRPr="0058432E" w:rsidTr="00235332">
        <w:trPr>
          <w:trHeight w:val="67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lastRenderedPageBreak/>
              <w:t>2.2.1.7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 xml:space="preserve">Строительство и реконструкция участков автомобильной дороги "Амур" Чита - Хабаровск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1035700,0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664100,0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700000,0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1064700,0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3464500,0</w:t>
            </w:r>
          </w:p>
        </w:tc>
      </w:tr>
      <w:tr w:rsidR="004A0953" w:rsidRPr="0058432E" w:rsidTr="00235332">
        <w:trPr>
          <w:trHeight w:val="164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2.2.2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Мероприятие. Реализация инвестиционного проекта "Проектирование, создание и эксплуатация мостового перехода через р. Лена в районе г. Якутска на основе концессионного соглашения о его финансировании, создании и эксплуатации"</w:t>
            </w:r>
            <w:r w:rsidRPr="0058432E">
              <w:rPr>
                <w:rStyle w:val="afc"/>
                <w:color w:val="000000"/>
                <w:sz w:val="16"/>
                <w:szCs w:val="16"/>
              </w:rPr>
              <w:endnoteReference w:id="2"/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18972000,0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9853000,0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12391000,0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11510000,0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4226000,0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56952000,0</w:t>
            </w:r>
          </w:p>
        </w:tc>
      </w:tr>
      <w:tr w:rsidR="004A0953" w:rsidRPr="0058432E" w:rsidTr="00235332">
        <w:trPr>
          <w:trHeight w:val="37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2.3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bCs/>
                <w:i/>
                <w:color w:val="000000"/>
                <w:sz w:val="16"/>
                <w:szCs w:val="16"/>
              </w:rPr>
            </w:pPr>
            <w:r w:rsidRPr="0058432E">
              <w:rPr>
                <w:bCs/>
                <w:i/>
                <w:color w:val="000000"/>
                <w:sz w:val="16"/>
                <w:szCs w:val="16"/>
              </w:rPr>
              <w:t>Подпрограмма "Морской транспорт", всего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8 500,0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1 033 500,0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8 150 000,0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24 634 100,0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16 614 800,0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20 399 100,0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3 434 700,0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920 000,0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75 194 700,0</w:t>
            </w:r>
          </w:p>
        </w:tc>
      </w:tr>
      <w:tr w:rsidR="004A0953" w:rsidRPr="0058432E" w:rsidTr="00235332">
        <w:trPr>
          <w:trHeight w:val="34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 xml:space="preserve">в том числе: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4A0953" w:rsidRPr="0058432E" w:rsidTr="00235332">
        <w:trPr>
          <w:trHeight w:val="39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8 500,0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33 500,0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1 150 000,0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2 084 100,0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3 568 200,0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4 724 100,0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2 584 700,0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920 000,0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15 073 100,0</w:t>
            </w:r>
          </w:p>
        </w:tc>
      </w:tr>
      <w:tr w:rsidR="004A0953" w:rsidRPr="0058432E" w:rsidTr="00235332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1 000 000,0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7 000 000,0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22 550 000,0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13 046 600,0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15 675 000,0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850 000,0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60 121 600,0</w:t>
            </w:r>
          </w:p>
        </w:tc>
      </w:tr>
      <w:tr w:rsidR="004A0953" w:rsidRPr="0058432E" w:rsidTr="00235332">
        <w:trPr>
          <w:trHeight w:val="481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Увеличение пропускной  способности российских морских портов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млн. тонн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30,5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50,5</w:t>
            </w:r>
          </w:p>
        </w:tc>
      </w:tr>
      <w:tr w:rsidR="004A0953" w:rsidRPr="0058432E" w:rsidTr="00235332">
        <w:trPr>
          <w:trHeight w:val="589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2.3.1.1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Мероприятие. Увеличение пропускной способности  российских морских портов, всего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8 500,0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1 013 500,0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8 060 000,0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24 284 100,0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14 984 800,0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18 380 700,0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1 850 000,0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68 581 600,0</w:t>
            </w:r>
          </w:p>
        </w:tc>
      </w:tr>
      <w:tr w:rsidR="004A0953" w:rsidRPr="0058432E" w:rsidTr="00235332">
        <w:trPr>
          <w:trHeight w:val="34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 xml:space="preserve">в том числе: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4A0953" w:rsidRPr="0058432E" w:rsidTr="00235332">
        <w:trPr>
          <w:trHeight w:val="39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8 500,0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13 500,0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1 060 000,0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1 734 100,0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1 938 200,0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2 705 700,0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1 000 000,0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8 460 000,0</w:t>
            </w:r>
          </w:p>
        </w:tc>
      </w:tr>
      <w:tr w:rsidR="004A0953" w:rsidRPr="0058432E" w:rsidTr="00235332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1 000 000,0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7 000 000,0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22 550 000,0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13 046 600,0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15 675 000,0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850 000,0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60 121 600,0</w:t>
            </w:r>
          </w:p>
        </w:tc>
      </w:tr>
      <w:tr w:rsidR="004A0953" w:rsidRPr="0058432E" w:rsidTr="00235332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 xml:space="preserve">в том числе: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4A0953" w:rsidRPr="0058432E" w:rsidTr="00235332">
        <w:trPr>
          <w:trHeight w:val="752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2.3.1.2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Строительство и реконструкция объектов инфраструктуры в морском порту Ванино, Хабаровский край, всего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1 000 000,0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7 500 000,0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23 300 000,0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13 146 600,0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8 670 600,0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53 617 200,0</w:t>
            </w:r>
          </w:p>
        </w:tc>
      </w:tr>
      <w:tr w:rsidR="004A0953" w:rsidRPr="0058432E" w:rsidTr="00235332">
        <w:trPr>
          <w:trHeight w:val="34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 xml:space="preserve">в том числе: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4A0953" w:rsidRPr="0058432E" w:rsidTr="00235332">
        <w:trPr>
          <w:trHeight w:val="39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500 000,0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1 100 000,0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1 000 000,0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645 600,0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3 245 600,0</w:t>
            </w:r>
          </w:p>
        </w:tc>
      </w:tr>
      <w:tr w:rsidR="004A0953" w:rsidRPr="0058432E" w:rsidTr="00235332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1 000 000,0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7 000 000,0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22 200 000,0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12 146 600,0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8 025 000,0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50 371 600,0</w:t>
            </w:r>
          </w:p>
        </w:tc>
      </w:tr>
      <w:tr w:rsidR="004A0953" w:rsidRPr="0058432E" w:rsidTr="00235332">
        <w:trPr>
          <w:trHeight w:val="70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2.3.1.3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Реконструкция объектов инфраструктуры порта Петропавловск-Камчатский, Камчатский край, всего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10 000,0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360 000,0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1 309 900,0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1 830 700,0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850 000,0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4 360 900,0</w:t>
            </w:r>
          </w:p>
        </w:tc>
      </w:tr>
      <w:tr w:rsidR="004A0953" w:rsidRPr="0058432E" w:rsidTr="00235332">
        <w:trPr>
          <w:trHeight w:val="34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 xml:space="preserve">в том числе: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4A0953" w:rsidRPr="0058432E" w:rsidTr="00235332">
        <w:trPr>
          <w:trHeight w:val="39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10 000,0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10 000,0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409 900,0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830 700,0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1 260 900,0</w:t>
            </w:r>
          </w:p>
        </w:tc>
      </w:tr>
      <w:tr w:rsidR="004A0953" w:rsidRPr="0058432E" w:rsidTr="00235332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350 000,0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900 000,0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1 000 000,0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850 000,0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3 100 000,0</w:t>
            </w:r>
          </w:p>
        </w:tc>
      </w:tr>
      <w:tr w:rsidR="004A0953" w:rsidRPr="0058432E" w:rsidTr="00235332">
        <w:trPr>
          <w:trHeight w:val="78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2.3.1.4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Реконструкция входных молов морского порта Холмск, Сахалинская область, всего из средств федерального бюджета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8 200,0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13 500,0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300 000,0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300 000,0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478 300,0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1 100 000,0</w:t>
            </w:r>
          </w:p>
        </w:tc>
      </w:tr>
      <w:tr w:rsidR="004A0953" w:rsidRPr="0058432E" w:rsidTr="00235332">
        <w:trPr>
          <w:trHeight w:val="96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2.3.1.5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Реконструкция объектов федеральной собственности рыбохозяйственного комплекса в морском порту Невельск, всего из средств федерального бюджета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25 000,0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50 000,0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408 600,0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1 000 000,0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1 483 600,0</w:t>
            </w:r>
          </w:p>
        </w:tc>
      </w:tr>
      <w:tr w:rsidR="004A0953" w:rsidRPr="0058432E" w:rsidTr="00235332">
        <w:trPr>
          <w:trHeight w:val="794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2.3.1.6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 xml:space="preserve">Создание объектов федеральной собственности </w:t>
            </w:r>
            <w:proofErr w:type="spellStart"/>
            <w:r w:rsidRPr="0058432E">
              <w:rPr>
                <w:color w:val="000000"/>
                <w:sz w:val="16"/>
                <w:szCs w:val="16"/>
              </w:rPr>
              <w:t>спецморнефтепорта</w:t>
            </w:r>
            <w:proofErr w:type="spellEnd"/>
            <w:r w:rsidRPr="0058432E">
              <w:rPr>
                <w:color w:val="000000"/>
                <w:sz w:val="16"/>
                <w:szCs w:val="16"/>
              </w:rPr>
              <w:t xml:space="preserve"> "Козьмино", всего из средств федерального бюджета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299 100,00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549 100,0</w:t>
            </w:r>
          </w:p>
        </w:tc>
      </w:tr>
      <w:tr w:rsidR="004A0953" w:rsidRPr="0058432E" w:rsidTr="00235332">
        <w:trPr>
          <w:trHeight w:val="594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2.3.1.7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 xml:space="preserve">Строительство нового морского порта в районе пос. </w:t>
            </w:r>
            <w:proofErr w:type="spellStart"/>
            <w:r w:rsidRPr="0058432E">
              <w:rPr>
                <w:color w:val="000000"/>
                <w:sz w:val="16"/>
                <w:szCs w:val="16"/>
              </w:rPr>
              <w:t>Набиль</w:t>
            </w:r>
            <w:proofErr w:type="spellEnd"/>
            <w:r w:rsidRPr="0058432E">
              <w:rPr>
                <w:color w:val="000000"/>
                <w:sz w:val="16"/>
                <w:szCs w:val="16"/>
              </w:rPr>
              <w:t xml:space="preserve">, Сахалинская область, всего 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7 470 800,0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7 470 800,0</w:t>
            </w:r>
          </w:p>
        </w:tc>
      </w:tr>
      <w:tr w:rsidR="004A0953" w:rsidRPr="0058432E" w:rsidTr="00235332">
        <w:trPr>
          <w:trHeight w:val="34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 xml:space="preserve">в том числе: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4A0953" w:rsidRPr="0058432E" w:rsidTr="00235332">
        <w:trPr>
          <w:trHeight w:val="39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820 800,0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820 800,0</w:t>
            </w:r>
          </w:p>
        </w:tc>
      </w:tr>
      <w:tr w:rsidR="004A0953" w:rsidRPr="0058432E" w:rsidTr="00235332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6 650 000,0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6 650 000,0</w:t>
            </w:r>
          </w:p>
        </w:tc>
      </w:tr>
      <w:tr w:rsidR="004A0953" w:rsidRPr="0058432E" w:rsidTr="00235332">
        <w:trPr>
          <w:trHeight w:val="1316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lastRenderedPageBreak/>
              <w:t>2.3.2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 xml:space="preserve">Мероприятие. Строительство и реконструкция объектов Дальневосточного морского научно-образовательного комплекса Морского государственного университета имена адмирала Г.И. </w:t>
            </w:r>
            <w:proofErr w:type="spellStart"/>
            <w:r w:rsidRPr="0058432E">
              <w:rPr>
                <w:color w:val="000000"/>
                <w:sz w:val="16"/>
                <w:szCs w:val="16"/>
              </w:rPr>
              <w:t>Невельского</w:t>
            </w:r>
            <w:proofErr w:type="spellEnd"/>
            <w:r w:rsidRPr="0058432E">
              <w:rPr>
                <w:color w:val="000000"/>
                <w:sz w:val="16"/>
                <w:szCs w:val="16"/>
              </w:rPr>
              <w:t>, всего из средств федерального бюджета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20 000,0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90 000,0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350 000,0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1 630 000,0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2 018 400,0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1 584 700,0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5 693 100,0</w:t>
            </w:r>
          </w:p>
        </w:tc>
      </w:tr>
      <w:tr w:rsidR="004A0953" w:rsidRPr="0058432E" w:rsidTr="00235332">
        <w:trPr>
          <w:trHeight w:val="633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Количество построенных судов, работающих на социально значимых маршрутах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</w:t>
            </w:r>
          </w:p>
        </w:tc>
      </w:tr>
      <w:tr w:rsidR="004A0953" w:rsidRPr="0058432E" w:rsidTr="00235332">
        <w:trPr>
          <w:trHeight w:val="1013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2.3.3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Мероприятие. Строительство грузопассажирского судна для обеспечения Командорских островов и г. Северо-Курильска с г. Петропавловском-Камчатским, всего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920 000,0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920 000,0</w:t>
            </w:r>
          </w:p>
        </w:tc>
      </w:tr>
      <w:tr w:rsidR="004A0953" w:rsidRPr="0058432E" w:rsidTr="00235332">
        <w:trPr>
          <w:trHeight w:val="67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2.4</w:t>
            </w: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bCs/>
                <w:i/>
                <w:iCs/>
                <w:color w:val="000000"/>
                <w:sz w:val="16"/>
                <w:szCs w:val="16"/>
              </w:rPr>
            </w:pPr>
            <w:r w:rsidRPr="0058432E">
              <w:rPr>
                <w:bCs/>
                <w:i/>
                <w:iCs/>
                <w:color w:val="000000"/>
                <w:sz w:val="16"/>
                <w:szCs w:val="16"/>
              </w:rPr>
              <w:t>Подпрограмма "Внутренний водный транспорт</w:t>
            </w:r>
            <w:proofErr w:type="gramStart"/>
            <w:r w:rsidRPr="0058432E">
              <w:rPr>
                <w:bCs/>
                <w:i/>
                <w:iCs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58432E">
              <w:rPr>
                <w:bCs/>
                <w:i/>
                <w:iCs/>
                <w:color w:val="000000"/>
                <w:sz w:val="16"/>
                <w:szCs w:val="16"/>
              </w:rPr>
              <w:t xml:space="preserve"> всего из средств федерального бюджета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103 200,0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400 800,0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174 000,0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334 700,0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1 749 200,0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998 100,0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551 200,0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448 600,0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4 759 800,0</w:t>
            </w:r>
          </w:p>
        </w:tc>
      </w:tr>
      <w:tr w:rsidR="004A0953" w:rsidRPr="0058432E" w:rsidTr="00235332">
        <w:trPr>
          <w:trHeight w:val="672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2.4.1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Мероприятие. Обеспечение надежности объектов инфраструктуры и безопасности судоходства на внутренних водных путях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103 200,0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400 800,0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174 000,0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334 700,0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1 749 200,0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998 100,0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551 200,0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448 600,0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4 759 800,0</w:t>
            </w:r>
          </w:p>
        </w:tc>
      </w:tr>
      <w:tr w:rsidR="004A0953" w:rsidRPr="0058432E" w:rsidTr="00235332">
        <w:trPr>
          <w:trHeight w:val="869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Комплексная реконструкция гидротехнических сооружений и внутренних водных путей Сибири и Дальнего Востока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103 200,0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400 800,0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174 000,0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334 700,0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1 749 200,0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998 100,0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551 200,0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448 600,0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4 759 800,0</w:t>
            </w:r>
          </w:p>
        </w:tc>
      </w:tr>
      <w:tr w:rsidR="004A0953" w:rsidRPr="0058432E" w:rsidTr="00235332">
        <w:trPr>
          <w:trHeight w:val="450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2.4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bCs/>
                <w:i/>
                <w:iCs/>
                <w:color w:val="000000"/>
                <w:sz w:val="16"/>
                <w:szCs w:val="16"/>
              </w:rPr>
            </w:pPr>
            <w:r w:rsidRPr="0058432E">
              <w:rPr>
                <w:bCs/>
                <w:i/>
                <w:iCs/>
                <w:color w:val="000000"/>
                <w:sz w:val="16"/>
                <w:szCs w:val="16"/>
              </w:rPr>
              <w:t>Подпрограмма "Гражданская авиация", всего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3 292 400,0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8 779 200,0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11 622 300,0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10 661 800,0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13 246 100,0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11 773 800,0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10 838 300,0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5 456 900,0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75 670 800,0</w:t>
            </w:r>
          </w:p>
        </w:tc>
      </w:tr>
      <w:tr w:rsidR="004A0953" w:rsidRPr="0058432E" w:rsidTr="00235332">
        <w:trPr>
          <w:trHeight w:val="22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 xml:space="preserve">в том числе: 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4A0953" w:rsidRPr="0058432E" w:rsidTr="00235332">
        <w:trPr>
          <w:trHeight w:val="22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2 352 000,0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1 791 300,0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2 844 800,0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3 982 200,0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4 184 100,0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6 288 800,0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10 838 300,0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5 456 900,0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37 738 400,0</w:t>
            </w:r>
          </w:p>
        </w:tc>
      </w:tr>
      <w:tr w:rsidR="004A0953" w:rsidRPr="0058432E" w:rsidTr="00235332">
        <w:trPr>
          <w:trHeight w:val="45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FF0000"/>
                <w:sz w:val="16"/>
                <w:szCs w:val="16"/>
              </w:rPr>
            </w:pPr>
            <w:r w:rsidRPr="0058432E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бюджеты субъектов Российской Федерации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70 400,0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649 200,0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1 154 300,0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372 100,0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972 300,0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642 700,0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3 861 000,0</w:t>
            </w:r>
          </w:p>
        </w:tc>
      </w:tr>
      <w:tr w:rsidR="004A0953" w:rsidRPr="0058432E" w:rsidTr="00235332">
        <w:trPr>
          <w:trHeight w:val="22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FF0000"/>
                <w:sz w:val="16"/>
                <w:szCs w:val="16"/>
              </w:rPr>
            </w:pPr>
            <w:r w:rsidRPr="0058432E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870 000,0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6 338 700,0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7 623 200,0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6 307 500,0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8 089 700,0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4 842 300,0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34 071 400,0</w:t>
            </w:r>
          </w:p>
        </w:tc>
      </w:tr>
      <w:tr w:rsidR="004A0953" w:rsidRPr="0058432E" w:rsidTr="00235332">
        <w:trPr>
          <w:trHeight w:val="1181"/>
        </w:trPr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Количество введенных в эксплуатацию после реконструкции взлетно-посадочных полос аэропортов, находящихся на территории Дальневосточного федерального округа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12</w:t>
            </w:r>
          </w:p>
        </w:tc>
      </w:tr>
      <w:tr w:rsidR="004A0953" w:rsidRPr="0058432E" w:rsidTr="00235332">
        <w:trPr>
          <w:trHeight w:val="1016"/>
        </w:trPr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2.4.1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Мероприятие: Реконструкция аэродромной инфраструктуры аэропортов, находящихся на территории Дальневосточного федерального округа, всего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3 292 400,00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8 779 200,00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11 622 300,00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10 661 800,00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13 246 100,00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11 773 800,00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10 838 300,00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5 456 900,00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75 670 800,00</w:t>
            </w:r>
          </w:p>
        </w:tc>
      </w:tr>
      <w:tr w:rsidR="004A0953" w:rsidRPr="0058432E" w:rsidTr="00235332">
        <w:trPr>
          <w:trHeight w:val="22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 xml:space="preserve">в том числе: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4A0953" w:rsidRPr="0058432E" w:rsidTr="00235332">
        <w:trPr>
          <w:trHeight w:val="22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2 352 000,0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1 791 300,0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2 844 800,0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3 982 200,0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4 184 100,0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6 288 800,0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10 838 300,0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5 456 900,0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37 738 400,0</w:t>
            </w:r>
          </w:p>
        </w:tc>
      </w:tr>
      <w:tr w:rsidR="004A0953" w:rsidRPr="0058432E" w:rsidTr="00235332">
        <w:trPr>
          <w:trHeight w:val="45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FF0000"/>
                <w:sz w:val="16"/>
                <w:szCs w:val="16"/>
              </w:rPr>
            </w:pPr>
            <w:r w:rsidRPr="0058432E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бюджеты субъектов Российской Федерации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70 400,0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649 200,0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1 154 300,0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372 100,0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972 300,0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642 700,0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3 861 000,0</w:t>
            </w:r>
          </w:p>
        </w:tc>
      </w:tr>
      <w:tr w:rsidR="004A0953" w:rsidRPr="0058432E" w:rsidTr="00235332">
        <w:trPr>
          <w:trHeight w:val="22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FF0000"/>
                <w:sz w:val="16"/>
                <w:szCs w:val="16"/>
              </w:rPr>
            </w:pPr>
            <w:r w:rsidRPr="0058432E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870 000,0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6 338 700,0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7 623 200,0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6 307 500,0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8 089 700,0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4 842 300,0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34 071 400,0</w:t>
            </w:r>
          </w:p>
        </w:tc>
      </w:tr>
      <w:tr w:rsidR="004A0953" w:rsidRPr="0058432E" w:rsidTr="00235332">
        <w:trPr>
          <w:trHeight w:val="28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 xml:space="preserve">в том числе: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4A0953" w:rsidRPr="0058432E" w:rsidTr="00235332">
        <w:trPr>
          <w:trHeight w:val="675"/>
        </w:trPr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2.4.1.1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Реконструкция ИВПП-2 аэропорта Якутск (II очередь строительства), Республика Саха (Якутия), всего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1 174 900,0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3 010 500,0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3 521 900,0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3 367 000,0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4 918 500,0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6 544 600,0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1 500 000,0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24 037 400,0</w:t>
            </w:r>
          </w:p>
        </w:tc>
      </w:tr>
      <w:tr w:rsidR="004A0953" w:rsidRPr="0058432E" w:rsidTr="00235332">
        <w:trPr>
          <w:trHeight w:val="22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 xml:space="preserve">в том числе: 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</w:tr>
      <w:tr w:rsidR="004A0953" w:rsidRPr="0058432E" w:rsidTr="00235332">
        <w:trPr>
          <w:trHeight w:val="22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1 174 900,0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1 081 300,0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821 900,0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500 000,0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894 500,0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2 085 800,0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1 500 000,0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8 058 400,0</w:t>
            </w:r>
          </w:p>
        </w:tc>
      </w:tr>
      <w:tr w:rsidR="004A0953" w:rsidRPr="0058432E" w:rsidTr="00235332">
        <w:trPr>
          <w:trHeight w:val="45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FF0000"/>
                <w:sz w:val="16"/>
                <w:szCs w:val="16"/>
              </w:rPr>
            </w:pPr>
            <w:r w:rsidRPr="0058432E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бюджеты субъектов Российской Федерации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54 000,0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200 000,0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300 000,0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300 000,0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304 600,0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1 158 600,0</w:t>
            </w:r>
          </w:p>
        </w:tc>
      </w:tr>
      <w:tr w:rsidR="004A0953" w:rsidRPr="0058432E" w:rsidTr="00235332">
        <w:trPr>
          <w:trHeight w:val="22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FF0000"/>
                <w:sz w:val="16"/>
                <w:szCs w:val="16"/>
              </w:rPr>
            </w:pPr>
            <w:r w:rsidRPr="0058432E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1 875 200,0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2 500 000,0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2 567 000,0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3 724 000,0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4 154 200,0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14 820 400,0</w:t>
            </w:r>
          </w:p>
        </w:tc>
      </w:tr>
      <w:tr w:rsidR="004A0953" w:rsidRPr="0058432E" w:rsidTr="00235332">
        <w:trPr>
          <w:trHeight w:val="542"/>
        </w:trPr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2.4.1.2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Комплексный проект по реконструкции аэропортового комплекса «Сокол» (</w:t>
            </w:r>
            <w:proofErr w:type="gramStart"/>
            <w:r w:rsidRPr="0058432E">
              <w:rPr>
                <w:color w:val="000000"/>
                <w:sz w:val="16"/>
                <w:szCs w:val="16"/>
              </w:rPr>
              <w:t>г</w:t>
            </w:r>
            <w:proofErr w:type="gramEnd"/>
            <w:r w:rsidRPr="0058432E">
              <w:rPr>
                <w:color w:val="000000"/>
                <w:sz w:val="16"/>
                <w:szCs w:val="16"/>
              </w:rPr>
              <w:t xml:space="preserve"> Магадан)- всего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1 036 100,0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1 928 300,0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2 123 400,0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1 800 000,0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1 210 200,0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600 000,0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700 000,0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9 398 000,0</w:t>
            </w:r>
          </w:p>
        </w:tc>
      </w:tr>
      <w:tr w:rsidR="004A0953" w:rsidRPr="0058432E" w:rsidTr="00235332">
        <w:trPr>
          <w:trHeight w:val="22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 xml:space="preserve">в том числе: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</w:tr>
      <w:tr w:rsidR="004A0953" w:rsidRPr="0058432E" w:rsidTr="00235332">
        <w:trPr>
          <w:trHeight w:val="22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634 100,0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388 300,0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500 000,0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589 200,0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600 000,0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700 000,0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3 411 600,0</w:t>
            </w:r>
          </w:p>
        </w:tc>
      </w:tr>
      <w:tr w:rsidR="004A0953" w:rsidRPr="0058432E" w:rsidTr="00235332">
        <w:trPr>
          <w:trHeight w:val="45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FF0000"/>
                <w:sz w:val="16"/>
                <w:szCs w:val="16"/>
              </w:rPr>
            </w:pPr>
            <w:r w:rsidRPr="0058432E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бюджеты субъектов Российской Федерации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38 000,0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217 200,0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235 100,0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490 300,0</w:t>
            </w:r>
          </w:p>
        </w:tc>
      </w:tr>
      <w:tr w:rsidR="004A0953" w:rsidRPr="0058432E" w:rsidTr="00235332">
        <w:trPr>
          <w:trHeight w:val="22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FF0000"/>
                <w:sz w:val="16"/>
                <w:szCs w:val="16"/>
              </w:rPr>
            </w:pPr>
            <w:r w:rsidRPr="0058432E">
              <w:rPr>
                <w:color w:val="FF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364 000,0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1 711 100,0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1 500 000,0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1 300 000,0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621 000,0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5 496 100,0</w:t>
            </w:r>
          </w:p>
        </w:tc>
      </w:tr>
      <w:tr w:rsidR="004A0953" w:rsidRPr="0058432E" w:rsidTr="00235332">
        <w:trPr>
          <w:trHeight w:val="546"/>
        </w:trPr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2.4.1.3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Реконструкция аэропортового комплекса (г. </w:t>
            </w:r>
            <w:proofErr w:type="spellStart"/>
            <w:r w:rsidRPr="0058432E">
              <w:rPr>
                <w:sz w:val="16"/>
                <w:szCs w:val="16"/>
              </w:rPr>
              <w:t>Певек</w:t>
            </w:r>
            <w:proofErr w:type="spellEnd"/>
            <w:r w:rsidRPr="0058432E">
              <w:rPr>
                <w:sz w:val="16"/>
                <w:szCs w:val="16"/>
              </w:rPr>
              <w:t>, Чукотский автономный округ), всего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50 100,0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100 000,0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815 200,0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382 000,0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565 000,0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741 400,0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1 415 200,0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4 068 900,0</w:t>
            </w:r>
          </w:p>
        </w:tc>
      </w:tr>
      <w:tr w:rsidR="004A0953" w:rsidRPr="0058432E" w:rsidTr="00235332">
        <w:trPr>
          <w:trHeight w:val="22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 xml:space="preserve">в том числе: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</w:tr>
      <w:tr w:rsidR="004A0953" w:rsidRPr="0058432E" w:rsidTr="00235332">
        <w:trPr>
          <w:trHeight w:val="22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50 100,0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100 000,0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251 500,0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382 000,0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565 000,0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741 400,0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1 415 200,0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3 505 200,0</w:t>
            </w:r>
          </w:p>
        </w:tc>
      </w:tr>
      <w:tr w:rsidR="004A0953" w:rsidRPr="0058432E" w:rsidTr="00235332">
        <w:trPr>
          <w:trHeight w:val="45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FF0000"/>
                <w:sz w:val="16"/>
                <w:szCs w:val="16"/>
              </w:rPr>
            </w:pPr>
            <w:r w:rsidRPr="0058432E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бюджеты субъектов Российской Федерации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120 700,0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120 700,0</w:t>
            </w:r>
          </w:p>
        </w:tc>
      </w:tr>
      <w:tr w:rsidR="004A0953" w:rsidRPr="0058432E" w:rsidTr="00235332">
        <w:trPr>
          <w:trHeight w:val="22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FF0000"/>
                <w:sz w:val="16"/>
                <w:szCs w:val="16"/>
              </w:rPr>
            </w:pPr>
            <w:r w:rsidRPr="0058432E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443 000,0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443 000,0</w:t>
            </w:r>
          </w:p>
        </w:tc>
      </w:tr>
      <w:tr w:rsidR="004A0953" w:rsidRPr="0058432E" w:rsidTr="00235332">
        <w:trPr>
          <w:trHeight w:val="564"/>
        </w:trPr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2.4.1.4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Реконструкция аэропортового комплекса (г. Тында, Амурская область), всего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1 127 300,0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154 000,0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640 300,0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1 427 100,0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3 348 700,0</w:t>
            </w:r>
          </w:p>
        </w:tc>
      </w:tr>
      <w:tr w:rsidR="004A0953" w:rsidRPr="0058432E" w:rsidTr="00235332">
        <w:trPr>
          <w:trHeight w:val="22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 xml:space="preserve">в том числе: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</w:tr>
      <w:tr w:rsidR="004A0953" w:rsidRPr="0058432E" w:rsidTr="00235332">
        <w:trPr>
          <w:trHeight w:val="22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154 000,0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640 300,0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1 427 100,0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2 221 400,0</w:t>
            </w:r>
          </w:p>
        </w:tc>
      </w:tr>
      <w:tr w:rsidR="004A0953" w:rsidRPr="0058432E" w:rsidTr="00235332">
        <w:trPr>
          <w:trHeight w:val="45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FF0000"/>
                <w:sz w:val="16"/>
                <w:szCs w:val="16"/>
              </w:rPr>
            </w:pPr>
            <w:r w:rsidRPr="0058432E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бюджеты субъектов Российской Федерации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277 200,0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277 200,0</w:t>
            </w:r>
          </w:p>
        </w:tc>
      </w:tr>
      <w:tr w:rsidR="004A0953" w:rsidRPr="0058432E" w:rsidTr="00235332">
        <w:trPr>
          <w:trHeight w:val="22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FF0000"/>
                <w:sz w:val="16"/>
                <w:szCs w:val="16"/>
              </w:rPr>
            </w:pPr>
            <w:r w:rsidRPr="0058432E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850 100,0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850 100,0</w:t>
            </w:r>
          </w:p>
        </w:tc>
      </w:tr>
      <w:tr w:rsidR="004A0953" w:rsidRPr="0058432E" w:rsidTr="00235332">
        <w:trPr>
          <w:trHeight w:val="568"/>
        </w:trPr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2.4.1.5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Строительство и реконструкция аэропортового комплекса "</w:t>
            </w:r>
            <w:proofErr w:type="spellStart"/>
            <w:r w:rsidRPr="0058432E">
              <w:rPr>
                <w:color w:val="000000"/>
                <w:sz w:val="16"/>
                <w:szCs w:val="16"/>
              </w:rPr>
              <w:t>Игнатьево</w:t>
            </w:r>
            <w:proofErr w:type="spellEnd"/>
            <w:r w:rsidRPr="0058432E">
              <w:rPr>
                <w:color w:val="000000"/>
                <w:sz w:val="16"/>
                <w:szCs w:val="16"/>
              </w:rPr>
              <w:t>" (г. Благовещенск), всего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67 400,0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860 400,0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1 783 800,0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1 762 600,0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758 700,0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570 400,0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700 000,0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6 503 300,0</w:t>
            </w:r>
          </w:p>
        </w:tc>
      </w:tr>
      <w:tr w:rsidR="004A0953" w:rsidRPr="0058432E" w:rsidTr="00235332">
        <w:trPr>
          <w:trHeight w:val="22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 xml:space="preserve">в том числе: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</w:tr>
      <w:tr w:rsidR="004A0953" w:rsidRPr="0058432E" w:rsidTr="00235332">
        <w:trPr>
          <w:trHeight w:val="22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67 400,0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154 600,0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599 100,0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1 500 000,0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758 700,0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570 400,0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700 000,0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4 350 200,0</w:t>
            </w:r>
          </w:p>
        </w:tc>
      </w:tr>
      <w:tr w:rsidR="004A0953" w:rsidRPr="0058432E" w:rsidTr="00235332">
        <w:trPr>
          <w:trHeight w:val="45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FF0000"/>
                <w:sz w:val="16"/>
                <w:szCs w:val="16"/>
              </w:rPr>
            </w:pPr>
            <w:r w:rsidRPr="0058432E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бюджеты субъектов Российской Федерации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278 000,0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304 500,0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72 100,0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654 600,0</w:t>
            </w:r>
          </w:p>
        </w:tc>
      </w:tr>
      <w:tr w:rsidR="004A0953" w:rsidRPr="0058432E" w:rsidTr="00235332">
        <w:trPr>
          <w:trHeight w:val="22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FF0000"/>
                <w:sz w:val="16"/>
                <w:szCs w:val="16"/>
              </w:rPr>
            </w:pPr>
            <w:r w:rsidRPr="0058432E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427 800,0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880 200,0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190 500,0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1 498 500,0</w:t>
            </w:r>
          </w:p>
        </w:tc>
      </w:tr>
      <w:tr w:rsidR="004A0953" w:rsidRPr="0058432E" w:rsidTr="00235332">
        <w:trPr>
          <w:trHeight w:val="736"/>
        </w:trPr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2.4.1.6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Реконструкция аэропортового комплекса "Лаврентий" (село Лаврентия, Чукотский автономный округ), всего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25 200,0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290 000,0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332 200,0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647 400,0</w:t>
            </w:r>
          </w:p>
        </w:tc>
      </w:tr>
      <w:tr w:rsidR="004A0953" w:rsidRPr="0058432E" w:rsidTr="00235332">
        <w:trPr>
          <w:trHeight w:val="22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 xml:space="preserve">в том числе: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</w:tr>
      <w:tr w:rsidR="004A0953" w:rsidRPr="0058432E" w:rsidTr="00235332">
        <w:trPr>
          <w:trHeight w:val="22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25 200,0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332 200,0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357 400,0</w:t>
            </w:r>
          </w:p>
        </w:tc>
      </w:tr>
      <w:tr w:rsidR="004A0953" w:rsidRPr="0058432E" w:rsidTr="00235332">
        <w:trPr>
          <w:trHeight w:val="45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FF0000"/>
                <w:sz w:val="16"/>
                <w:szCs w:val="16"/>
              </w:rPr>
            </w:pPr>
            <w:r w:rsidRPr="0058432E">
              <w:rPr>
                <w:color w:val="FF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бюджеты субъектов Российской Федерации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79 000,0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79 000,0</w:t>
            </w:r>
          </w:p>
        </w:tc>
      </w:tr>
      <w:tr w:rsidR="004A0953" w:rsidRPr="0058432E" w:rsidTr="00235332">
        <w:trPr>
          <w:trHeight w:val="22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FF0000"/>
                <w:sz w:val="16"/>
                <w:szCs w:val="16"/>
              </w:rPr>
            </w:pPr>
            <w:r w:rsidRPr="0058432E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211 000,0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211 000,0</w:t>
            </w:r>
          </w:p>
        </w:tc>
      </w:tr>
      <w:tr w:rsidR="004A0953" w:rsidRPr="0058432E" w:rsidTr="00235332">
        <w:trPr>
          <w:trHeight w:val="558"/>
        </w:trPr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2.4.1.7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Реконструкция аэропортового комплекса "Бухта Провидения" (Чукотский автономный округ), всего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33 000,0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300 200,0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441 800,0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775 000,0</w:t>
            </w:r>
          </w:p>
        </w:tc>
      </w:tr>
      <w:tr w:rsidR="004A0953" w:rsidRPr="0058432E" w:rsidTr="00235332">
        <w:trPr>
          <w:trHeight w:val="22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 xml:space="preserve">в том числе: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</w:tr>
      <w:tr w:rsidR="004A0953" w:rsidRPr="0058432E" w:rsidTr="00235332">
        <w:trPr>
          <w:trHeight w:val="22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33 000,0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441 800,0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474 800,0</w:t>
            </w:r>
          </w:p>
        </w:tc>
      </w:tr>
      <w:tr w:rsidR="004A0953" w:rsidRPr="0058432E" w:rsidTr="00235332">
        <w:trPr>
          <w:trHeight w:val="45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FF0000"/>
                <w:sz w:val="16"/>
                <w:szCs w:val="16"/>
              </w:rPr>
            </w:pPr>
            <w:r w:rsidRPr="0058432E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бюджеты субъектов Российской Федерации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82 600,0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82 600,0</w:t>
            </w:r>
          </w:p>
        </w:tc>
      </w:tr>
      <w:tr w:rsidR="004A0953" w:rsidRPr="0058432E" w:rsidTr="00235332">
        <w:trPr>
          <w:trHeight w:val="22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FF0000"/>
                <w:sz w:val="16"/>
                <w:szCs w:val="16"/>
              </w:rPr>
            </w:pPr>
            <w:r w:rsidRPr="0058432E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217 600,0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217 600,0</w:t>
            </w:r>
          </w:p>
        </w:tc>
      </w:tr>
      <w:tr w:rsidR="004A0953" w:rsidRPr="0058432E" w:rsidTr="00235332">
        <w:trPr>
          <w:trHeight w:val="563"/>
        </w:trPr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2.4.1.8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Реконструкция аэропортового комплекса (г. </w:t>
            </w:r>
            <w:proofErr w:type="spellStart"/>
            <w:r w:rsidRPr="0058432E">
              <w:rPr>
                <w:color w:val="000000"/>
                <w:sz w:val="16"/>
                <w:szCs w:val="16"/>
              </w:rPr>
              <w:t>Марково</w:t>
            </w:r>
            <w:proofErr w:type="spellEnd"/>
            <w:r w:rsidRPr="0058432E">
              <w:rPr>
                <w:color w:val="000000"/>
                <w:sz w:val="16"/>
                <w:szCs w:val="16"/>
              </w:rPr>
              <w:t>, Чукотский автономный округ), всего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42 000,0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388 600,0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563 200,0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993 800,0</w:t>
            </w:r>
          </w:p>
        </w:tc>
      </w:tr>
      <w:tr w:rsidR="004A0953" w:rsidRPr="0058432E" w:rsidTr="00235332">
        <w:trPr>
          <w:trHeight w:val="22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 xml:space="preserve">в том числе: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</w:tr>
      <w:tr w:rsidR="004A0953" w:rsidRPr="0058432E" w:rsidTr="00235332">
        <w:trPr>
          <w:trHeight w:val="22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42 000,0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563 200,0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605 200,0</w:t>
            </w:r>
          </w:p>
        </w:tc>
      </w:tr>
      <w:tr w:rsidR="004A0953" w:rsidRPr="0058432E" w:rsidTr="00235332">
        <w:trPr>
          <w:trHeight w:val="45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FF0000"/>
                <w:sz w:val="16"/>
                <w:szCs w:val="16"/>
              </w:rPr>
            </w:pPr>
            <w:r w:rsidRPr="0058432E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бюджеты субъектов Российской Федерации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FF0000"/>
                <w:sz w:val="16"/>
                <w:szCs w:val="16"/>
              </w:rPr>
            </w:pPr>
            <w:r w:rsidRPr="0058432E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106 800,0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106 800,0</w:t>
            </w:r>
          </w:p>
        </w:tc>
      </w:tr>
      <w:tr w:rsidR="004A0953" w:rsidRPr="0058432E" w:rsidTr="00235332">
        <w:trPr>
          <w:trHeight w:val="22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FF0000"/>
                <w:sz w:val="16"/>
                <w:szCs w:val="16"/>
              </w:rPr>
            </w:pPr>
            <w:r w:rsidRPr="0058432E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FF0000"/>
                <w:sz w:val="16"/>
                <w:szCs w:val="16"/>
              </w:rPr>
            </w:pPr>
            <w:r w:rsidRPr="0058432E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281 800,0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281 800,0</w:t>
            </w:r>
          </w:p>
        </w:tc>
      </w:tr>
      <w:tr w:rsidR="004A0953" w:rsidRPr="0058432E" w:rsidTr="00235332">
        <w:trPr>
          <w:trHeight w:val="566"/>
        </w:trPr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2.4.1.9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Реконструкция аэропортового комплекса (г. </w:t>
            </w:r>
            <w:proofErr w:type="spellStart"/>
            <w:r w:rsidRPr="0058432E">
              <w:rPr>
                <w:color w:val="000000"/>
                <w:sz w:val="16"/>
                <w:szCs w:val="16"/>
              </w:rPr>
              <w:t>Маган</w:t>
            </w:r>
            <w:proofErr w:type="spellEnd"/>
            <w:r w:rsidRPr="0058432E">
              <w:rPr>
                <w:color w:val="000000"/>
                <w:sz w:val="16"/>
                <w:szCs w:val="16"/>
              </w:rPr>
              <w:t>, Республика Саха (Якутия)), всего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105 000,0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625 900,0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1 514 400,0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2 245 300,0</w:t>
            </w:r>
          </w:p>
        </w:tc>
      </w:tr>
      <w:tr w:rsidR="004A0953" w:rsidRPr="0058432E" w:rsidTr="00235332">
        <w:trPr>
          <w:trHeight w:val="22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 xml:space="preserve">в том числе: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</w:tr>
      <w:tr w:rsidR="004A0953" w:rsidRPr="0058432E" w:rsidTr="00235332">
        <w:trPr>
          <w:trHeight w:val="22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105 000,0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1 514 400,0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1 619 400,0</w:t>
            </w:r>
          </w:p>
        </w:tc>
      </w:tr>
      <w:tr w:rsidR="004A0953" w:rsidRPr="0058432E" w:rsidTr="00235332">
        <w:trPr>
          <w:trHeight w:val="45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FF0000"/>
                <w:sz w:val="16"/>
                <w:szCs w:val="16"/>
              </w:rPr>
            </w:pPr>
            <w:r w:rsidRPr="0058432E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бюджеты субъектов Российской Федерации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229 600,0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229 600,0</w:t>
            </w:r>
          </w:p>
        </w:tc>
      </w:tr>
      <w:tr w:rsidR="004A0953" w:rsidRPr="0058432E" w:rsidTr="00235332">
        <w:trPr>
          <w:trHeight w:val="22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FF0000"/>
                <w:sz w:val="16"/>
                <w:szCs w:val="16"/>
              </w:rPr>
            </w:pPr>
            <w:r w:rsidRPr="0058432E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396 300,0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396 300,0</w:t>
            </w:r>
          </w:p>
        </w:tc>
      </w:tr>
      <w:tr w:rsidR="004A0953" w:rsidRPr="0058432E" w:rsidTr="00235332">
        <w:trPr>
          <w:trHeight w:val="587"/>
        </w:trPr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2.4.1.10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Реконструкция аэропортового комплекса (г. Усть-Нера, Республика Саха (Якутия)), всего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80 000,0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400 300,0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1 065 900,0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1 546 200,0</w:t>
            </w:r>
          </w:p>
        </w:tc>
      </w:tr>
      <w:tr w:rsidR="004A0953" w:rsidRPr="0058432E" w:rsidTr="00235332">
        <w:trPr>
          <w:trHeight w:val="22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 xml:space="preserve">в том числе: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</w:tr>
      <w:tr w:rsidR="004A0953" w:rsidRPr="0058432E" w:rsidTr="00235332">
        <w:trPr>
          <w:trHeight w:val="22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80 000,0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1 065 900,0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1 145 900,0</w:t>
            </w:r>
          </w:p>
        </w:tc>
      </w:tr>
      <w:tr w:rsidR="004A0953" w:rsidRPr="0058432E" w:rsidTr="00235332">
        <w:trPr>
          <w:trHeight w:val="45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FF0000"/>
                <w:sz w:val="16"/>
                <w:szCs w:val="16"/>
              </w:rPr>
            </w:pPr>
            <w:r w:rsidRPr="0058432E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бюджеты субъектов Российской Федерации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108 500,0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108 500,0</w:t>
            </w:r>
          </w:p>
        </w:tc>
      </w:tr>
      <w:tr w:rsidR="004A0953" w:rsidRPr="0058432E" w:rsidTr="00235332">
        <w:trPr>
          <w:trHeight w:val="22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FF0000"/>
                <w:sz w:val="16"/>
                <w:szCs w:val="16"/>
              </w:rPr>
            </w:pPr>
            <w:r w:rsidRPr="0058432E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291 800,0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291 800,0</w:t>
            </w:r>
          </w:p>
        </w:tc>
      </w:tr>
      <w:tr w:rsidR="004A0953" w:rsidRPr="0058432E" w:rsidTr="00235332">
        <w:trPr>
          <w:trHeight w:val="628"/>
        </w:trPr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2.4.1.11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Реконструкция аэропортового комплекса (г. </w:t>
            </w:r>
            <w:proofErr w:type="spellStart"/>
            <w:r w:rsidRPr="0058432E">
              <w:rPr>
                <w:color w:val="000000"/>
                <w:sz w:val="16"/>
                <w:szCs w:val="16"/>
              </w:rPr>
              <w:t>Жиганск</w:t>
            </w:r>
            <w:proofErr w:type="spellEnd"/>
            <w:r w:rsidRPr="0058432E">
              <w:rPr>
                <w:color w:val="000000"/>
                <w:sz w:val="16"/>
                <w:szCs w:val="16"/>
              </w:rPr>
              <w:t>, Республика Саха (Якутия)), всего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35 000,0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34 000,0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500 000,0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1 056 100,0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1 625 100,0</w:t>
            </w:r>
          </w:p>
        </w:tc>
      </w:tr>
      <w:tr w:rsidR="004A0953" w:rsidRPr="0058432E" w:rsidTr="00235332">
        <w:trPr>
          <w:trHeight w:val="22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 xml:space="preserve">в том числе: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</w:tr>
      <w:tr w:rsidR="004A0953" w:rsidRPr="0058432E" w:rsidTr="00235332">
        <w:trPr>
          <w:trHeight w:val="22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35 000,0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34 000,0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500 000,0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607 100,0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1 176 100,0</w:t>
            </w:r>
          </w:p>
        </w:tc>
      </w:tr>
      <w:tr w:rsidR="004A0953" w:rsidRPr="0058432E" w:rsidTr="00235332">
        <w:trPr>
          <w:trHeight w:val="45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FF0000"/>
                <w:sz w:val="16"/>
                <w:szCs w:val="16"/>
              </w:rPr>
            </w:pPr>
            <w:r w:rsidRPr="0058432E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бюджеты субъектов Российской Федерации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126 700,0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126 700,0</w:t>
            </w:r>
          </w:p>
        </w:tc>
      </w:tr>
      <w:tr w:rsidR="004A0953" w:rsidRPr="0058432E" w:rsidTr="00235332">
        <w:trPr>
          <w:trHeight w:val="22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FF0000"/>
                <w:sz w:val="16"/>
                <w:szCs w:val="16"/>
              </w:rPr>
            </w:pPr>
            <w:r w:rsidRPr="0058432E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322 300,0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322 300,0</w:t>
            </w:r>
          </w:p>
        </w:tc>
      </w:tr>
      <w:tr w:rsidR="004A0953" w:rsidRPr="0058432E" w:rsidTr="00235332">
        <w:trPr>
          <w:trHeight w:val="690"/>
        </w:trPr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2.4.1.12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Реконструкция аэропортового комплекса "</w:t>
            </w:r>
            <w:proofErr w:type="gramStart"/>
            <w:r w:rsidRPr="0058432E">
              <w:rPr>
                <w:color w:val="000000"/>
                <w:sz w:val="16"/>
                <w:szCs w:val="16"/>
              </w:rPr>
              <w:t>Полярный</w:t>
            </w:r>
            <w:proofErr w:type="gramEnd"/>
            <w:r w:rsidRPr="0058432E">
              <w:rPr>
                <w:color w:val="000000"/>
                <w:sz w:val="16"/>
                <w:szCs w:val="16"/>
              </w:rPr>
              <w:t>" (пос. Удачный, Республика Саха (Якутия)), всего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100 000,0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1 314 400,0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1 414 400,0</w:t>
            </w:r>
          </w:p>
        </w:tc>
      </w:tr>
      <w:tr w:rsidR="004A0953" w:rsidRPr="0058432E" w:rsidTr="00235332">
        <w:trPr>
          <w:trHeight w:val="22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 xml:space="preserve">в том числе: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</w:tr>
      <w:tr w:rsidR="004A0953" w:rsidRPr="0058432E" w:rsidTr="00235332">
        <w:trPr>
          <w:trHeight w:val="22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100 000,0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1 314 400,0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1 414 400,0</w:t>
            </w:r>
          </w:p>
        </w:tc>
      </w:tr>
      <w:tr w:rsidR="004A0953" w:rsidRPr="0058432E" w:rsidTr="00235332">
        <w:trPr>
          <w:trHeight w:val="45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FF0000"/>
                <w:sz w:val="16"/>
                <w:szCs w:val="16"/>
              </w:rPr>
            </w:pPr>
            <w:r w:rsidRPr="0058432E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бюджеты субъектов Российской Федерации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</w:tr>
      <w:tr w:rsidR="004A0953" w:rsidRPr="0058432E" w:rsidTr="00235332">
        <w:trPr>
          <w:trHeight w:val="22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FF0000"/>
                <w:sz w:val="16"/>
                <w:szCs w:val="16"/>
              </w:rPr>
            </w:pPr>
            <w:r w:rsidRPr="0058432E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</w:tr>
      <w:tr w:rsidR="004A0953" w:rsidRPr="0058432E" w:rsidTr="00235332">
        <w:trPr>
          <w:trHeight w:val="5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2.4.1.13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Расширение аэропорта в г. Николаевск-на-Амуре, Хабаровского края, всего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355 000,0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355 000,0</w:t>
            </w:r>
          </w:p>
        </w:tc>
      </w:tr>
      <w:tr w:rsidR="004A0953" w:rsidRPr="0058432E" w:rsidTr="00235332">
        <w:trPr>
          <w:trHeight w:val="22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 xml:space="preserve">в том числе: 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</w:tr>
      <w:tr w:rsidR="004A0953" w:rsidRPr="0058432E" w:rsidTr="00235332">
        <w:trPr>
          <w:trHeight w:val="22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355 000,0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355 000,0</w:t>
            </w:r>
          </w:p>
        </w:tc>
      </w:tr>
      <w:tr w:rsidR="004A0953" w:rsidRPr="0058432E" w:rsidTr="00235332">
        <w:trPr>
          <w:trHeight w:val="45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FF0000"/>
                <w:sz w:val="16"/>
                <w:szCs w:val="16"/>
              </w:rPr>
            </w:pPr>
            <w:r w:rsidRPr="0058432E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бюджеты субъектов Российской Федерации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</w:tr>
      <w:tr w:rsidR="004A0953" w:rsidRPr="0058432E" w:rsidTr="00235332">
        <w:trPr>
          <w:trHeight w:val="22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FF0000"/>
                <w:sz w:val="16"/>
                <w:szCs w:val="16"/>
              </w:rPr>
            </w:pPr>
            <w:r w:rsidRPr="0058432E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</w:tr>
      <w:tr w:rsidR="004A0953" w:rsidRPr="0058432E" w:rsidTr="00235332">
        <w:trPr>
          <w:trHeight w:val="675"/>
        </w:trPr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lastRenderedPageBreak/>
              <w:t>2.4.1.14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Реконструкция аэропортового комплекса "Новый" (г. Хабаровск), всего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573 900,0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2 880 000,0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3 344 000,0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2 750 000,0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2 346 500,0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800 000,0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3 302 500,0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2 715 400,0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18 712 300,0</w:t>
            </w:r>
          </w:p>
        </w:tc>
      </w:tr>
      <w:tr w:rsidR="004A0953" w:rsidRPr="0058432E" w:rsidTr="00235332">
        <w:trPr>
          <w:trHeight w:val="22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 xml:space="preserve">в том числе: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</w:tr>
      <w:tr w:rsidR="004A0953" w:rsidRPr="0058432E" w:rsidTr="00235332">
        <w:trPr>
          <w:trHeight w:val="22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35 500,0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455 400,0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750 000,0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500 000,0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484 600,0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800 000,0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3 302 500,0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2 715 400,0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9 043 400,0</w:t>
            </w:r>
          </w:p>
        </w:tc>
      </w:tr>
      <w:tr w:rsidR="004A0953" w:rsidRPr="0058432E" w:rsidTr="00235332">
        <w:trPr>
          <w:trHeight w:val="45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FF0000"/>
                <w:sz w:val="16"/>
                <w:szCs w:val="16"/>
              </w:rPr>
            </w:pPr>
            <w:r w:rsidRPr="0058432E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бюджеты субъектов Российской Федерации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32 400,0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100 000,0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294 000,0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426 400,0</w:t>
            </w:r>
          </w:p>
        </w:tc>
      </w:tr>
      <w:tr w:rsidR="004A0953" w:rsidRPr="0058432E" w:rsidTr="00235332">
        <w:trPr>
          <w:trHeight w:val="22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color w:val="FF0000"/>
                <w:sz w:val="16"/>
                <w:szCs w:val="16"/>
              </w:rPr>
            </w:pPr>
            <w:r w:rsidRPr="0058432E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color w:val="000000"/>
                <w:sz w:val="16"/>
                <w:szCs w:val="16"/>
              </w:rPr>
            </w:pPr>
            <w:r w:rsidRPr="0058432E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506 000,0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2 324 600,0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2 300 000,0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2 250 000,0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1 861 900,0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9 242 500,0</w:t>
            </w:r>
          </w:p>
        </w:tc>
      </w:tr>
      <w:tr w:rsidR="004A0953" w:rsidRPr="0058432E" w:rsidTr="00235332">
        <w:trPr>
          <w:trHeight w:val="67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2.5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58432E">
              <w:rPr>
                <w:b/>
                <w:bCs/>
                <w:i/>
                <w:iCs/>
                <w:sz w:val="16"/>
                <w:szCs w:val="16"/>
              </w:rPr>
              <w:t>Подпрограмма "Развитие экспорта транспортных услуг", всего за счет средств федерального бюджета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225 000,0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2 671 700,0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2 072 800,0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1 979 400,0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3 231 500,0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8 225 600,0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14 951 700,0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32 038 100,0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65 395 800,0</w:t>
            </w:r>
          </w:p>
        </w:tc>
      </w:tr>
      <w:tr w:rsidR="004A0953" w:rsidRPr="0058432E" w:rsidTr="00235332">
        <w:trPr>
          <w:trHeight w:val="67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 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Количество проектов, подготовленных к реализации на условиях государственно-частного партнерства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единиц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</w:t>
            </w:r>
          </w:p>
        </w:tc>
      </w:tr>
      <w:tr w:rsidR="004A0953" w:rsidRPr="0058432E" w:rsidTr="00235332">
        <w:trPr>
          <w:trHeight w:val="67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2.5.1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Мероприятие. Комплексное развитие инфраструктуры международного транспортного коридора «Транссиб» - Транссибирского контейнерного моста (Европа - Россия - Япония с ответвлениями на Республику Казахстан, Китай, Монголию и Корейский полуостров), всего за счет средств федерального бюджета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0,0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748 400,0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1 222 100,0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4 791 300,0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8 906 800,0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21 311 000,0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36 979 600,0</w:t>
            </w:r>
          </w:p>
        </w:tc>
      </w:tr>
      <w:tr w:rsidR="004A0953" w:rsidRPr="0058432E" w:rsidTr="00235332">
        <w:trPr>
          <w:trHeight w:val="67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2.5.2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Мероприятие. Развитие транспортного узла «</w:t>
            </w:r>
            <w:proofErr w:type="gramStart"/>
            <w:r w:rsidRPr="0058432E">
              <w:rPr>
                <w:sz w:val="16"/>
                <w:szCs w:val="16"/>
              </w:rPr>
              <w:t>Восточный-Находка</w:t>
            </w:r>
            <w:proofErr w:type="gramEnd"/>
            <w:r w:rsidRPr="0058432E">
              <w:rPr>
                <w:sz w:val="16"/>
                <w:szCs w:val="16"/>
              </w:rPr>
              <w:t>» (Приморский край), всего за счет средств федерального бюджета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тыс. руб.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225 000,0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2 671 700,0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2 072 800,0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1 231 000,0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2 009 400,0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3 434 300,0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6 044 900,0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10 727 100,0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4A0953" w:rsidRPr="0058432E" w:rsidRDefault="004A0953" w:rsidP="0058432E">
            <w:pPr>
              <w:jc w:val="center"/>
              <w:rPr>
                <w:sz w:val="16"/>
                <w:szCs w:val="16"/>
              </w:rPr>
            </w:pPr>
            <w:r w:rsidRPr="0058432E">
              <w:rPr>
                <w:sz w:val="16"/>
                <w:szCs w:val="16"/>
              </w:rPr>
              <w:t>28 416 200,0</w:t>
            </w:r>
          </w:p>
        </w:tc>
      </w:tr>
    </w:tbl>
    <w:p w:rsidR="004A0953" w:rsidRPr="0058432E" w:rsidRDefault="004A0953" w:rsidP="0058432E">
      <w:pPr>
        <w:ind w:firstLine="720"/>
        <w:jc w:val="both"/>
      </w:pPr>
    </w:p>
    <w:sectPr w:rsidR="004A0953" w:rsidRPr="0058432E" w:rsidSect="003F5D83">
      <w:footerReference w:type="default" r:id="rId11"/>
      <w:endnotePr>
        <w:numFmt w:val="decimal"/>
      </w:endnotePr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CE0" w:rsidRDefault="00382CE0">
      <w:r>
        <w:separator/>
      </w:r>
    </w:p>
  </w:endnote>
  <w:endnote w:type="continuationSeparator" w:id="0">
    <w:p w:rsidR="00382CE0" w:rsidRDefault="00382CE0">
      <w:r>
        <w:continuationSeparator/>
      </w:r>
    </w:p>
  </w:endnote>
  <w:endnote w:id="1">
    <w:p w:rsidR="004A0953" w:rsidRPr="00307C34" w:rsidRDefault="004A0953" w:rsidP="004A0953">
      <w:pPr>
        <w:pStyle w:val="afa"/>
        <w:spacing w:after="0" w:line="240" w:lineRule="auto"/>
        <w:rPr>
          <w:rFonts w:ascii="Times New Roman" w:hAnsi="Times New Roman"/>
          <w:sz w:val="18"/>
          <w:szCs w:val="18"/>
        </w:rPr>
      </w:pPr>
      <w:r w:rsidRPr="00631B1A">
        <w:rPr>
          <w:rStyle w:val="afc"/>
          <w:rFonts w:ascii="Times New Roman" w:hAnsi="Times New Roman"/>
          <w:sz w:val="18"/>
          <w:szCs w:val="18"/>
        </w:rPr>
        <w:endnoteRef/>
      </w:r>
      <w:r w:rsidRPr="00631B1A">
        <w:rPr>
          <w:rFonts w:ascii="Times New Roman" w:hAnsi="Times New Roman"/>
          <w:sz w:val="18"/>
          <w:szCs w:val="18"/>
        </w:rPr>
        <w:t xml:space="preserve"> </w:t>
      </w:r>
      <w:r w:rsidRPr="00307C34">
        <w:rPr>
          <w:rFonts w:ascii="Times New Roman" w:hAnsi="Times New Roman"/>
          <w:color w:val="000000"/>
          <w:sz w:val="18"/>
          <w:szCs w:val="18"/>
        </w:rPr>
        <w:t xml:space="preserve">По мероприятию 3.1.6 объемы финансирования указаны в части маршрутов, обеспечивающих перевозку пассажиров между городами, находящимися на территории Дальнего Востока, и другими городами Российской Федерации. </w:t>
      </w:r>
      <w:proofErr w:type="gramStart"/>
      <w:r w:rsidRPr="00307C34">
        <w:rPr>
          <w:rFonts w:ascii="Times New Roman" w:hAnsi="Times New Roman"/>
          <w:color w:val="000000"/>
          <w:sz w:val="18"/>
          <w:szCs w:val="18"/>
        </w:rPr>
        <w:t>Учитывая, что порядок и условия предоставления субсидий из федерального бюджета организациям воздушного транспорта на осуществление региональных воздушных перевозок пассажиров на территории Российской Федерации воздушными судами в салонах экономического класса по субсидируемым маршрутам и формирование региональной маршрутной сети Российской Федерации вступил в силу только с 1 января 2014 года,  объёмы финансирования по указанным маршрутам указаны оценочно.</w:t>
      </w:r>
      <w:proofErr w:type="gramEnd"/>
    </w:p>
  </w:endnote>
  <w:endnote w:id="2">
    <w:p w:rsidR="004A0953" w:rsidRPr="00307C34" w:rsidRDefault="004A0953" w:rsidP="004A0953">
      <w:pPr>
        <w:tabs>
          <w:tab w:val="left" w:pos="830"/>
        </w:tabs>
        <w:rPr>
          <w:color w:val="000000"/>
          <w:sz w:val="18"/>
          <w:szCs w:val="18"/>
        </w:rPr>
      </w:pPr>
      <w:r w:rsidRPr="00307C34">
        <w:rPr>
          <w:rStyle w:val="afc"/>
          <w:sz w:val="18"/>
          <w:szCs w:val="18"/>
        </w:rPr>
        <w:endnoteRef/>
      </w:r>
      <w:r w:rsidRPr="00307C34">
        <w:rPr>
          <w:sz w:val="18"/>
          <w:szCs w:val="18"/>
        </w:rPr>
        <w:t xml:space="preserve"> </w:t>
      </w:r>
      <w:r w:rsidRPr="00307C34">
        <w:rPr>
          <w:color w:val="000000"/>
          <w:sz w:val="18"/>
          <w:szCs w:val="18"/>
        </w:rPr>
        <w:t>Объемы финансирования реализации инвестиционного проекта "Проектирование, создание и эксплуатация мостового перехода через р. Лена в районе г. Якутска на основе концессионного соглашения о его финансировании, создании и эксплуатации" подлежат уточнению по итогам заключения соответствующего концессионного соглашения на реализацию проекта</w:t>
      </w:r>
      <w:proofErr w:type="gramStart"/>
      <w:r w:rsidRPr="00307C34">
        <w:rPr>
          <w:color w:val="000000"/>
          <w:sz w:val="18"/>
          <w:szCs w:val="18"/>
        </w:rPr>
        <w:t>.</w:t>
      </w:r>
      <w:r>
        <w:rPr>
          <w:color w:val="000000"/>
          <w:sz w:val="18"/>
          <w:szCs w:val="18"/>
        </w:rPr>
        <w:t>».</w:t>
      </w:r>
      <w:proofErr w:type="gramEnd"/>
    </w:p>
    <w:p w:rsidR="004A0953" w:rsidRPr="00307C34" w:rsidRDefault="004A0953" w:rsidP="004A0953">
      <w:pPr>
        <w:pStyle w:val="afa"/>
        <w:rPr>
          <w:sz w:val="18"/>
          <w:szCs w:val="1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8897933"/>
      <w:docPartObj>
        <w:docPartGallery w:val="Page Numbers (Bottom of Page)"/>
        <w:docPartUnique/>
      </w:docPartObj>
    </w:sdtPr>
    <w:sdtEndPr/>
    <w:sdtContent>
      <w:p w:rsidR="0058432E" w:rsidRDefault="0058432E">
        <w:pPr>
          <w:pStyle w:val="ad"/>
          <w:jc w:val="right"/>
        </w:pPr>
        <w:r w:rsidRPr="0058432E">
          <w:rPr>
            <w:rFonts w:ascii="Times New Roman" w:hAnsi="Times New Roman"/>
            <w:sz w:val="20"/>
            <w:szCs w:val="20"/>
          </w:rPr>
          <w:fldChar w:fldCharType="begin"/>
        </w:r>
        <w:r w:rsidRPr="0058432E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58432E">
          <w:rPr>
            <w:rFonts w:ascii="Times New Roman" w:hAnsi="Times New Roman"/>
            <w:sz w:val="20"/>
            <w:szCs w:val="20"/>
          </w:rPr>
          <w:fldChar w:fldCharType="separate"/>
        </w:r>
        <w:r w:rsidR="00B7603D">
          <w:rPr>
            <w:rFonts w:ascii="Times New Roman" w:hAnsi="Times New Roman"/>
            <w:noProof/>
            <w:sz w:val="20"/>
            <w:szCs w:val="20"/>
          </w:rPr>
          <w:t>137</w:t>
        </w:r>
        <w:r w:rsidRPr="0058432E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58432E" w:rsidRDefault="0058432E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5BD7" w:rsidRPr="0002235B" w:rsidRDefault="00FC6920">
    <w:pPr>
      <w:pStyle w:val="ad"/>
      <w:jc w:val="right"/>
      <w:rPr>
        <w:rFonts w:ascii="Times New Roman" w:hAnsi="Times New Roman"/>
        <w:sz w:val="20"/>
        <w:szCs w:val="20"/>
      </w:rPr>
    </w:pPr>
    <w:r w:rsidRPr="0002235B">
      <w:rPr>
        <w:rFonts w:ascii="Times New Roman" w:hAnsi="Times New Roman"/>
        <w:sz w:val="20"/>
        <w:szCs w:val="20"/>
      </w:rPr>
      <w:fldChar w:fldCharType="begin"/>
    </w:r>
    <w:r w:rsidR="00382CE0" w:rsidRPr="0002235B">
      <w:rPr>
        <w:rFonts w:ascii="Times New Roman" w:hAnsi="Times New Roman"/>
        <w:sz w:val="20"/>
        <w:szCs w:val="20"/>
      </w:rPr>
      <w:instrText xml:space="preserve"> PAGE   \* MERGEFORMAT </w:instrText>
    </w:r>
    <w:r w:rsidRPr="0002235B">
      <w:rPr>
        <w:rFonts w:ascii="Times New Roman" w:hAnsi="Times New Roman"/>
        <w:sz w:val="20"/>
        <w:szCs w:val="20"/>
      </w:rPr>
      <w:fldChar w:fldCharType="separate"/>
    </w:r>
    <w:r w:rsidR="00B7603D">
      <w:rPr>
        <w:rFonts w:ascii="Times New Roman" w:hAnsi="Times New Roman"/>
        <w:noProof/>
        <w:sz w:val="20"/>
        <w:szCs w:val="20"/>
      </w:rPr>
      <w:t>155</w:t>
    </w:r>
    <w:r w:rsidRPr="0002235B">
      <w:rPr>
        <w:rFonts w:ascii="Times New Roman" w:hAnsi="Times New Roman"/>
        <w:sz w:val="20"/>
        <w:szCs w:val="20"/>
      </w:rPr>
      <w:fldChar w:fldCharType="end"/>
    </w:r>
  </w:p>
  <w:p w:rsidR="003B5BD7" w:rsidRDefault="00B7603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CE0" w:rsidRDefault="00382CE0">
      <w:r>
        <w:separator/>
      </w:r>
    </w:p>
  </w:footnote>
  <w:footnote w:type="continuationSeparator" w:id="0">
    <w:p w:rsidR="00382CE0" w:rsidRDefault="00382CE0">
      <w:r>
        <w:continuationSeparator/>
      </w:r>
    </w:p>
  </w:footnote>
  <w:footnote w:id="1">
    <w:p w:rsidR="00F51E06" w:rsidRPr="003A0450" w:rsidRDefault="00F51E06" w:rsidP="00F51E06">
      <w:pPr>
        <w:pStyle w:val="af"/>
        <w:rPr>
          <w:rFonts w:ascii="Times New Roman" w:eastAsia="Times New Roman" w:hAnsi="Times New Roman"/>
          <w:color w:val="000000"/>
          <w:lang w:eastAsia="ru-RU"/>
        </w:rPr>
      </w:pPr>
      <w:r>
        <w:rPr>
          <w:rStyle w:val="af1"/>
        </w:rPr>
        <w:footnoteRef/>
      </w:r>
      <w:r>
        <w:t xml:space="preserve"> </w:t>
      </w:r>
      <w:r w:rsidRPr="003A0450">
        <w:rPr>
          <w:rFonts w:ascii="Times New Roman" w:hAnsi="Times New Roman"/>
        </w:rPr>
        <w:t>ФЦП</w:t>
      </w:r>
      <w:r>
        <w:rPr>
          <w:rFonts w:ascii="Times New Roman" w:hAnsi="Times New Roman"/>
        </w:rPr>
        <w:t xml:space="preserve"> </w:t>
      </w:r>
      <w:r w:rsidRPr="003A0450">
        <w:rPr>
          <w:rFonts w:ascii="Times New Roman" w:hAnsi="Times New Roman"/>
        </w:rPr>
        <w:t>"</w:t>
      </w:r>
      <w:r w:rsidRPr="003A0450">
        <w:rPr>
          <w:rFonts w:ascii="Times New Roman" w:eastAsia="Times New Roman" w:hAnsi="Times New Roman"/>
          <w:color w:val="000000"/>
          <w:lang w:eastAsia="ru-RU"/>
        </w:rPr>
        <w:t xml:space="preserve">Экономическое и социальное развитие Дальнего Востока и Байкальского региона на период до 2018 года" утверждена постановлением Правительства Российской Федерации №480 от 15.04.1996 г. (в редакции от </w:t>
      </w:r>
      <w:r>
        <w:rPr>
          <w:rFonts w:ascii="Times New Roman" w:eastAsia="Times New Roman" w:hAnsi="Times New Roman"/>
          <w:color w:val="000000"/>
          <w:lang w:eastAsia="ru-RU"/>
        </w:rPr>
        <w:t xml:space="preserve">06.12. </w:t>
      </w:r>
      <w:r w:rsidRPr="003A0450">
        <w:rPr>
          <w:rFonts w:ascii="Times New Roman" w:eastAsia="Times New Roman" w:hAnsi="Times New Roman"/>
          <w:color w:val="000000"/>
          <w:lang w:eastAsia="ru-RU"/>
        </w:rPr>
        <w:t>2013 г. №</w:t>
      </w:r>
      <w:r>
        <w:rPr>
          <w:rFonts w:ascii="Times New Roman" w:eastAsia="Times New Roman" w:hAnsi="Times New Roman"/>
          <w:color w:val="000000"/>
          <w:lang w:eastAsia="ru-RU"/>
        </w:rPr>
        <w:t>1128</w:t>
      </w:r>
      <w:r w:rsidRPr="003A0450">
        <w:rPr>
          <w:rFonts w:ascii="Times New Roman" w:eastAsia="Times New Roman" w:hAnsi="Times New Roman"/>
          <w:color w:val="000000"/>
          <w:lang w:eastAsia="ru-RU"/>
        </w:rPr>
        <w:t>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2B4" w:rsidRDefault="00FC6920" w:rsidP="00807643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D062B4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062B4" w:rsidRDefault="00D062B4">
    <w:pPr>
      <w:pStyle w:val="a8"/>
    </w:pPr>
  </w:p>
  <w:p w:rsidR="00D062B4" w:rsidRDefault="00D062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83D8B"/>
    <w:multiLevelType w:val="hybridMultilevel"/>
    <w:tmpl w:val="B994DA72"/>
    <w:lvl w:ilvl="0" w:tplc="DF009FE0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2BDE51B0">
      <w:start w:val="1"/>
      <w:numFmt w:val="decimal"/>
      <w:lvlText w:val="%2."/>
      <w:lvlJc w:val="left"/>
      <w:pPr>
        <w:tabs>
          <w:tab w:val="num" w:pos="2025"/>
        </w:tabs>
        <w:ind w:left="2025" w:hanging="525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78B5101C"/>
    <w:multiLevelType w:val="hybridMultilevel"/>
    <w:tmpl w:val="126C059E"/>
    <w:lvl w:ilvl="0" w:tplc="C2247C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91F783F"/>
    <w:multiLevelType w:val="hybridMultilevel"/>
    <w:tmpl w:val="78086B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4207"/>
    <w:rsid w:val="000028E6"/>
    <w:rsid w:val="00003B6E"/>
    <w:rsid w:val="000050F3"/>
    <w:rsid w:val="0000612A"/>
    <w:rsid w:val="00023E47"/>
    <w:rsid w:val="00024A0A"/>
    <w:rsid w:val="00050543"/>
    <w:rsid w:val="00063D5A"/>
    <w:rsid w:val="0006504E"/>
    <w:rsid w:val="000651DB"/>
    <w:rsid w:val="00073BAB"/>
    <w:rsid w:val="00074403"/>
    <w:rsid w:val="000750EA"/>
    <w:rsid w:val="000A27A8"/>
    <w:rsid w:val="000B7153"/>
    <w:rsid w:val="000C2071"/>
    <w:rsid w:val="000C3C8D"/>
    <w:rsid w:val="000D229C"/>
    <w:rsid w:val="000D31F2"/>
    <w:rsid w:val="000D7AD0"/>
    <w:rsid w:val="000E1026"/>
    <w:rsid w:val="000E15FA"/>
    <w:rsid w:val="000E3D0E"/>
    <w:rsid w:val="00125179"/>
    <w:rsid w:val="00131D52"/>
    <w:rsid w:val="001324C4"/>
    <w:rsid w:val="00134DBC"/>
    <w:rsid w:val="00142256"/>
    <w:rsid w:val="001472F4"/>
    <w:rsid w:val="00165C94"/>
    <w:rsid w:val="00173C39"/>
    <w:rsid w:val="00176C8E"/>
    <w:rsid w:val="00197965"/>
    <w:rsid w:val="001A277A"/>
    <w:rsid w:val="001B0288"/>
    <w:rsid w:val="001B40A4"/>
    <w:rsid w:val="001D1D1A"/>
    <w:rsid w:val="001D1F41"/>
    <w:rsid w:val="00205E18"/>
    <w:rsid w:val="00206E02"/>
    <w:rsid w:val="00230C4A"/>
    <w:rsid w:val="00235697"/>
    <w:rsid w:val="0024409A"/>
    <w:rsid w:val="00270A40"/>
    <w:rsid w:val="00280721"/>
    <w:rsid w:val="0028704C"/>
    <w:rsid w:val="002929F2"/>
    <w:rsid w:val="00292A80"/>
    <w:rsid w:val="002A49C9"/>
    <w:rsid w:val="002C10C4"/>
    <w:rsid w:val="002C275D"/>
    <w:rsid w:val="002C6233"/>
    <w:rsid w:val="002D1288"/>
    <w:rsid w:val="002E6F46"/>
    <w:rsid w:val="00300874"/>
    <w:rsid w:val="003130F4"/>
    <w:rsid w:val="00351E6D"/>
    <w:rsid w:val="00366866"/>
    <w:rsid w:val="00382CE0"/>
    <w:rsid w:val="003A334C"/>
    <w:rsid w:val="003A5C0A"/>
    <w:rsid w:val="003B00E9"/>
    <w:rsid w:val="003D4FBF"/>
    <w:rsid w:val="003D50C0"/>
    <w:rsid w:val="003E2FF8"/>
    <w:rsid w:val="003F2FD5"/>
    <w:rsid w:val="00412FAB"/>
    <w:rsid w:val="00425EF2"/>
    <w:rsid w:val="00427340"/>
    <w:rsid w:val="00453CE3"/>
    <w:rsid w:val="004610A4"/>
    <w:rsid w:val="0046623C"/>
    <w:rsid w:val="00474AFD"/>
    <w:rsid w:val="00490799"/>
    <w:rsid w:val="004A0953"/>
    <w:rsid w:val="004A11E7"/>
    <w:rsid w:val="004A1816"/>
    <w:rsid w:val="004A491F"/>
    <w:rsid w:val="004B0521"/>
    <w:rsid w:val="004C647B"/>
    <w:rsid w:val="004D5D50"/>
    <w:rsid w:val="004F14FF"/>
    <w:rsid w:val="004F32D2"/>
    <w:rsid w:val="004F3777"/>
    <w:rsid w:val="00505A01"/>
    <w:rsid w:val="00510DBC"/>
    <w:rsid w:val="005143C1"/>
    <w:rsid w:val="0053082C"/>
    <w:rsid w:val="00532223"/>
    <w:rsid w:val="00542C95"/>
    <w:rsid w:val="0054419C"/>
    <w:rsid w:val="005456AD"/>
    <w:rsid w:val="00564B2A"/>
    <w:rsid w:val="00567323"/>
    <w:rsid w:val="00571384"/>
    <w:rsid w:val="005727B5"/>
    <w:rsid w:val="005740F3"/>
    <w:rsid w:val="0058432E"/>
    <w:rsid w:val="00594A08"/>
    <w:rsid w:val="00595C1E"/>
    <w:rsid w:val="005B1853"/>
    <w:rsid w:val="00611393"/>
    <w:rsid w:val="00630851"/>
    <w:rsid w:val="00632327"/>
    <w:rsid w:val="00633BDA"/>
    <w:rsid w:val="006502EE"/>
    <w:rsid w:val="006909E0"/>
    <w:rsid w:val="006A0DC6"/>
    <w:rsid w:val="006A48FA"/>
    <w:rsid w:val="006B1B73"/>
    <w:rsid w:val="006D2BAF"/>
    <w:rsid w:val="006F2810"/>
    <w:rsid w:val="006F4D97"/>
    <w:rsid w:val="007000E9"/>
    <w:rsid w:val="00702CAA"/>
    <w:rsid w:val="00703715"/>
    <w:rsid w:val="007055C0"/>
    <w:rsid w:val="007122D6"/>
    <w:rsid w:val="00750A66"/>
    <w:rsid w:val="00760A3D"/>
    <w:rsid w:val="00760C01"/>
    <w:rsid w:val="007656CB"/>
    <w:rsid w:val="007666AD"/>
    <w:rsid w:val="00776C50"/>
    <w:rsid w:val="0078036C"/>
    <w:rsid w:val="00781CBD"/>
    <w:rsid w:val="007861E2"/>
    <w:rsid w:val="0079470C"/>
    <w:rsid w:val="007A080F"/>
    <w:rsid w:val="007A4229"/>
    <w:rsid w:val="007C72A9"/>
    <w:rsid w:val="007D4F5B"/>
    <w:rsid w:val="007D7AFA"/>
    <w:rsid w:val="00803E78"/>
    <w:rsid w:val="00807643"/>
    <w:rsid w:val="008206CB"/>
    <w:rsid w:val="00824DF9"/>
    <w:rsid w:val="008262B0"/>
    <w:rsid w:val="00827546"/>
    <w:rsid w:val="00832171"/>
    <w:rsid w:val="008443ED"/>
    <w:rsid w:val="008455E8"/>
    <w:rsid w:val="0085625D"/>
    <w:rsid w:val="00856334"/>
    <w:rsid w:val="008A3E19"/>
    <w:rsid w:val="008C15E2"/>
    <w:rsid w:val="008C69AB"/>
    <w:rsid w:val="008D3BC0"/>
    <w:rsid w:val="008E46A3"/>
    <w:rsid w:val="008E5FAE"/>
    <w:rsid w:val="0090124B"/>
    <w:rsid w:val="009335DB"/>
    <w:rsid w:val="00945572"/>
    <w:rsid w:val="009542B2"/>
    <w:rsid w:val="009953A1"/>
    <w:rsid w:val="00996040"/>
    <w:rsid w:val="009D65E6"/>
    <w:rsid w:val="009F0E9D"/>
    <w:rsid w:val="00A267C7"/>
    <w:rsid w:val="00A31208"/>
    <w:rsid w:val="00A54B5F"/>
    <w:rsid w:val="00A55635"/>
    <w:rsid w:val="00A57313"/>
    <w:rsid w:val="00A65120"/>
    <w:rsid w:val="00A66852"/>
    <w:rsid w:val="00A6797E"/>
    <w:rsid w:val="00A75296"/>
    <w:rsid w:val="00AC0CEE"/>
    <w:rsid w:val="00AC7097"/>
    <w:rsid w:val="00AD70FE"/>
    <w:rsid w:val="00AE5A78"/>
    <w:rsid w:val="00AE64D3"/>
    <w:rsid w:val="00AF0E0A"/>
    <w:rsid w:val="00B359ED"/>
    <w:rsid w:val="00B53549"/>
    <w:rsid w:val="00B55046"/>
    <w:rsid w:val="00B710FC"/>
    <w:rsid w:val="00B7603D"/>
    <w:rsid w:val="00B77C31"/>
    <w:rsid w:val="00BA0F21"/>
    <w:rsid w:val="00BA5C8E"/>
    <w:rsid w:val="00BC0FE1"/>
    <w:rsid w:val="00BC2537"/>
    <w:rsid w:val="00BD49CD"/>
    <w:rsid w:val="00BD4C64"/>
    <w:rsid w:val="00BF6CB1"/>
    <w:rsid w:val="00C066D7"/>
    <w:rsid w:val="00C06AA7"/>
    <w:rsid w:val="00C1103C"/>
    <w:rsid w:val="00C124FC"/>
    <w:rsid w:val="00C25F31"/>
    <w:rsid w:val="00C26EDD"/>
    <w:rsid w:val="00C346D4"/>
    <w:rsid w:val="00C3640B"/>
    <w:rsid w:val="00C5760A"/>
    <w:rsid w:val="00C95C65"/>
    <w:rsid w:val="00CA4207"/>
    <w:rsid w:val="00CB713F"/>
    <w:rsid w:val="00CD266F"/>
    <w:rsid w:val="00CD422D"/>
    <w:rsid w:val="00CE17F5"/>
    <w:rsid w:val="00CE7B1D"/>
    <w:rsid w:val="00D062B4"/>
    <w:rsid w:val="00D1043C"/>
    <w:rsid w:val="00D20310"/>
    <w:rsid w:val="00D23801"/>
    <w:rsid w:val="00D24536"/>
    <w:rsid w:val="00D41A84"/>
    <w:rsid w:val="00D66864"/>
    <w:rsid w:val="00D72A5F"/>
    <w:rsid w:val="00D730DA"/>
    <w:rsid w:val="00D7411A"/>
    <w:rsid w:val="00DB44AF"/>
    <w:rsid w:val="00DC57EE"/>
    <w:rsid w:val="00DD37B7"/>
    <w:rsid w:val="00DD3DA7"/>
    <w:rsid w:val="00DF297C"/>
    <w:rsid w:val="00E014DE"/>
    <w:rsid w:val="00E0418B"/>
    <w:rsid w:val="00E05DE1"/>
    <w:rsid w:val="00E07169"/>
    <w:rsid w:val="00E46A75"/>
    <w:rsid w:val="00E56E58"/>
    <w:rsid w:val="00E70172"/>
    <w:rsid w:val="00E75786"/>
    <w:rsid w:val="00E8534F"/>
    <w:rsid w:val="00E931E0"/>
    <w:rsid w:val="00E948F4"/>
    <w:rsid w:val="00E94C46"/>
    <w:rsid w:val="00EA3676"/>
    <w:rsid w:val="00EB629C"/>
    <w:rsid w:val="00EC33FD"/>
    <w:rsid w:val="00EC6E09"/>
    <w:rsid w:val="00ED252C"/>
    <w:rsid w:val="00ED2CBD"/>
    <w:rsid w:val="00EE313C"/>
    <w:rsid w:val="00F1500F"/>
    <w:rsid w:val="00F2307F"/>
    <w:rsid w:val="00F26147"/>
    <w:rsid w:val="00F442C9"/>
    <w:rsid w:val="00F51E06"/>
    <w:rsid w:val="00F67644"/>
    <w:rsid w:val="00F76500"/>
    <w:rsid w:val="00F82C14"/>
    <w:rsid w:val="00F84D56"/>
    <w:rsid w:val="00F87793"/>
    <w:rsid w:val="00F90287"/>
    <w:rsid w:val="00F931EE"/>
    <w:rsid w:val="00F97F25"/>
    <w:rsid w:val="00FA2A1B"/>
    <w:rsid w:val="00FA316F"/>
    <w:rsid w:val="00FC6920"/>
    <w:rsid w:val="00FC6962"/>
    <w:rsid w:val="00FD3D1B"/>
    <w:rsid w:val="00FE11EF"/>
    <w:rsid w:val="00FF3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Title" w:uiPriority="10" w:qFormat="1"/>
    <w:lsdException w:name="Body Text" w:uiPriority="99"/>
    <w:lsdException w:name="Subtitle" w:uiPriority="11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66D7"/>
    <w:rPr>
      <w:sz w:val="24"/>
      <w:szCs w:val="24"/>
    </w:rPr>
  </w:style>
  <w:style w:type="paragraph" w:styleId="1">
    <w:name w:val="heading 1"/>
    <w:aliases w:val="Head 1,????????? 1"/>
    <w:basedOn w:val="a"/>
    <w:next w:val="a"/>
    <w:link w:val="10"/>
    <w:qFormat/>
    <w:rsid w:val="004A0953"/>
    <w:pPr>
      <w:keepNext/>
      <w:spacing w:before="240" w:after="60"/>
      <w:ind w:firstLine="709"/>
      <w:jc w:val="both"/>
      <w:outlineLvl w:val="0"/>
    </w:pPr>
    <w:rPr>
      <w:rFonts w:ascii="Arial" w:hAnsi="Arial" w:cs="Arial"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20310"/>
    <w:pPr>
      <w:keepNext/>
      <w:spacing w:before="240" w:after="60"/>
      <w:jc w:val="center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0"/>
    <w:link w:val="30"/>
    <w:qFormat/>
    <w:rsid w:val="004A0953"/>
    <w:pPr>
      <w:keepNext/>
      <w:tabs>
        <w:tab w:val="num" w:pos="720"/>
        <w:tab w:val="left" w:pos="1134"/>
      </w:tabs>
      <w:spacing w:before="240" w:after="120"/>
      <w:ind w:firstLine="709"/>
      <w:jc w:val="both"/>
      <w:outlineLvl w:val="2"/>
    </w:pPr>
    <w:rPr>
      <w:rFonts w:cs="Tahoma"/>
      <w:bCs/>
      <w:i/>
      <w:sz w:val="28"/>
      <w:szCs w:val="28"/>
    </w:rPr>
  </w:style>
  <w:style w:type="paragraph" w:styleId="4">
    <w:name w:val="heading 4"/>
    <w:basedOn w:val="a"/>
    <w:next w:val="a"/>
    <w:link w:val="40"/>
    <w:qFormat/>
    <w:rsid w:val="004A0953"/>
    <w:pPr>
      <w:keepNext/>
      <w:spacing w:before="240" w:after="60"/>
      <w:ind w:firstLine="709"/>
      <w:jc w:val="both"/>
      <w:outlineLvl w:val="3"/>
    </w:pPr>
    <w:rPr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A0953"/>
    <w:pPr>
      <w:spacing w:before="240" w:after="60" w:line="276" w:lineRule="auto"/>
      <w:ind w:firstLine="709"/>
      <w:jc w:val="both"/>
      <w:outlineLvl w:val="4"/>
    </w:pPr>
    <w:rPr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4A0953"/>
    <w:pPr>
      <w:spacing w:before="240" w:after="60"/>
      <w:ind w:firstLine="709"/>
      <w:jc w:val="both"/>
      <w:outlineLvl w:val="5"/>
    </w:pPr>
    <w:rPr>
      <w:bCs/>
      <w:sz w:val="20"/>
      <w:szCs w:val="2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A0953"/>
    <w:pPr>
      <w:spacing w:before="240" w:after="60" w:line="276" w:lineRule="auto"/>
      <w:ind w:firstLine="709"/>
      <w:jc w:val="both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A0953"/>
    <w:pPr>
      <w:spacing w:before="240" w:after="60" w:line="276" w:lineRule="auto"/>
      <w:ind w:firstLine="709"/>
      <w:jc w:val="both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A0953"/>
    <w:pPr>
      <w:spacing w:before="240" w:after="60" w:line="276" w:lineRule="auto"/>
      <w:ind w:firstLine="709"/>
      <w:jc w:val="both"/>
      <w:outlineLvl w:val="8"/>
    </w:pPr>
    <w:rPr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uiPriority w:val="99"/>
    <w:rsid w:val="00D20310"/>
    <w:pPr>
      <w:jc w:val="center"/>
    </w:pPr>
    <w:rPr>
      <w:b/>
      <w:bCs/>
      <w:sz w:val="28"/>
    </w:rPr>
  </w:style>
  <w:style w:type="paragraph" w:styleId="a5">
    <w:name w:val="Body Text Indent"/>
    <w:basedOn w:val="a"/>
    <w:rsid w:val="00D20310"/>
    <w:pPr>
      <w:ind w:firstLine="708"/>
      <w:jc w:val="both"/>
    </w:pPr>
    <w:rPr>
      <w:sz w:val="28"/>
      <w:szCs w:val="28"/>
    </w:rPr>
  </w:style>
  <w:style w:type="paragraph" w:styleId="a6">
    <w:name w:val="Balloon Text"/>
    <w:basedOn w:val="a"/>
    <w:link w:val="a7"/>
    <w:uiPriority w:val="99"/>
    <w:semiHidden/>
    <w:rsid w:val="00D2031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FC6962"/>
    <w:pPr>
      <w:tabs>
        <w:tab w:val="center" w:pos="4677"/>
        <w:tab w:val="right" w:pos="9355"/>
      </w:tabs>
    </w:pPr>
  </w:style>
  <w:style w:type="character" w:styleId="aa">
    <w:name w:val="page number"/>
    <w:basedOn w:val="a1"/>
    <w:rsid w:val="00FC6962"/>
  </w:style>
  <w:style w:type="paragraph" w:customStyle="1" w:styleId="ConsPlusTitle">
    <w:name w:val="ConsPlusTitle"/>
    <w:rsid w:val="00C066D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b">
    <w:name w:val="Hyperlink"/>
    <w:rsid w:val="004F3777"/>
    <w:rPr>
      <w:color w:val="0000FF"/>
      <w:u w:val="single"/>
    </w:rPr>
  </w:style>
  <w:style w:type="paragraph" w:customStyle="1" w:styleId="s3">
    <w:name w:val="s_3"/>
    <w:basedOn w:val="a"/>
    <w:rsid w:val="00BD4C64"/>
    <w:pPr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s1">
    <w:name w:val="s_1"/>
    <w:basedOn w:val="a"/>
    <w:rsid w:val="00BD4C6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0">
    <w:name w:val="0Абзац"/>
    <w:basedOn w:val="ac"/>
    <w:link w:val="00"/>
    <w:qFormat/>
    <w:rsid w:val="00BD4C64"/>
    <w:pPr>
      <w:spacing w:after="120"/>
      <w:ind w:firstLine="709"/>
      <w:jc w:val="both"/>
    </w:pPr>
    <w:rPr>
      <w:rFonts w:cs="Arial Unicode MS"/>
      <w:color w:val="000000"/>
      <w:sz w:val="28"/>
      <w:szCs w:val="28"/>
    </w:rPr>
  </w:style>
  <w:style w:type="character" w:customStyle="1" w:styleId="00">
    <w:name w:val="0Абзац Знак"/>
    <w:link w:val="0"/>
    <w:rsid w:val="00BD4C64"/>
    <w:rPr>
      <w:rFonts w:cs="Arial Unicode MS"/>
      <w:color w:val="000000"/>
      <w:sz w:val="28"/>
      <w:szCs w:val="28"/>
    </w:rPr>
  </w:style>
  <w:style w:type="paragraph" w:styleId="ad">
    <w:name w:val="footer"/>
    <w:basedOn w:val="a"/>
    <w:link w:val="ae"/>
    <w:uiPriority w:val="99"/>
    <w:unhideWhenUsed/>
    <w:rsid w:val="00BD4C6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sid w:val="00BD4C64"/>
    <w:rPr>
      <w:rFonts w:ascii="Calibri" w:eastAsia="Calibri" w:hAnsi="Calibri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unhideWhenUsed/>
    <w:rsid w:val="00BD4C64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0">
    <w:name w:val="Текст сноски Знак"/>
    <w:link w:val="af"/>
    <w:uiPriority w:val="99"/>
    <w:rsid w:val="00BD4C64"/>
    <w:rPr>
      <w:rFonts w:ascii="Calibri" w:eastAsia="Calibri" w:hAnsi="Calibri"/>
      <w:lang w:eastAsia="en-US"/>
    </w:rPr>
  </w:style>
  <w:style w:type="character" w:styleId="af1">
    <w:name w:val="footnote reference"/>
    <w:uiPriority w:val="99"/>
    <w:unhideWhenUsed/>
    <w:rsid w:val="00BD4C64"/>
    <w:rPr>
      <w:vertAlign w:val="superscript"/>
    </w:rPr>
  </w:style>
  <w:style w:type="paragraph" w:styleId="ac">
    <w:name w:val="Normal (Web)"/>
    <w:basedOn w:val="a"/>
    <w:uiPriority w:val="99"/>
    <w:rsid w:val="00BD4C64"/>
  </w:style>
  <w:style w:type="character" w:customStyle="1" w:styleId="a9">
    <w:name w:val="Верхний колонтитул Знак"/>
    <w:link w:val="a8"/>
    <w:uiPriority w:val="99"/>
    <w:rsid w:val="003D4FBF"/>
    <w:rPr>
      <w:sz w:val="24"/>
      <w:szCs w:val="24"/>
    </w:rPr>
  </w:style>
  <w:style w:type="character" w:customStyle="1" w:styleId="10">
    <w:name w:val="Заголовок 1 Знак"/>
    <w:aliases w:val="Head 1 Знак,????????? 1 Знак"/>
    <w:basedOn w:val="a1"/>
    <w:link w:val="1"/>
    <w:rsid w:val="004A0953"/>
    <w:rPr>
      <w:rFonts w:ascii="Arial" w:hAnsi="Arial" w:cs="Arial"/>
      <w:bCs/>
      <w:kern w:val="32"/>
      <w:sz w:val="32"/>
      <w:szCs w:val="32"/>
    </w:rPr>
  </w:style>
  <w:style w:type="character" w:customStyle="1" w:styleId="30">
    <w:name w:val="Заголовок 3 Знак"/>
    <w:basedOn w:val="a1"/>
    <w:link w:val="3"/>
    <w:rsid w:val="004A0953"/>
    <w:rPr>
      <w:rFonts w:cs="Tahoma"/>
      <w:bCs/>
      <w:i/>
      <w:sz w:val="28"/>
      <w:szCs w:val="28"/>
    </w:rPr>
  </w:style>
  <w:style w:type="character" w:customStyle="1" w:styleId="40">
    <w:name w:val="Заголовок 4 Знак"/>
    <w:basedOn w:val="a1"/>
    <w:link w:val="4"/>
    <w:rsid w:val="004A0953"/>
    <w:rPr>
      <w:bCs/>
      <w:sz w:val="28"/>
      <w:szCs w:val="28"/>
      <w:lang w:eastAsia="en-US"/>
    </w:rPr>
  </w:style>
  <w:style w:type="character" w:customStyle="1" w:styleId="50">
    <w:name w:val="Заголовок 5 Знак"/>
    <w:basedOn w:val="a1"/>
    <w:link w:val="5"/>
    <w:uiPriority w:val="9"/>
    <w:semiHidden/>
    <w:rsid w:val="004A0953"/>
    <w:rPr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rsid w:val="004A0953"/>
    <w:rPr>
      <w:bCs/>
      <w:lang w:eastAsia="en-US"/>
    </w:rPr>
  </w:style>
  <w:style w:type="character" w:customStyle="1" w:styleId="70">
    <w:name w:val="Заголовок 7 Знак"/>
    <w:basedOn w:val="a1"/>
    <w:link w:val="7"/>
    <w:uiPriority w:val="9"/>
    <w:semiHidden/>
    <w:rsid w:val="004A0953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4A0953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4A0953"/>
    <w:rPr>
      <w:sz w:val="22"/>
      <w:szCs w:val="22"/>
    </w:rPr>
  </w:style>
  <w:style w:type="paragraph" w:customStyle="1" w:styleId="s16">
    <w:name w:val="s_16"/>
    <w:basedOn w:val="a"/>
    <w:rsid w:val="004A0953"/>
    <w:rPr>
      <w:rFonts w:ascii="Arial" w:hAnsi="Arial" w:cs="Arial"/>
      <w:sz w:val="26"/>
      <w:szCs w:val="26"/>
    </w:rPr>
  </w:style>
  <w:style w:type="character" w:customStyle="1" w:styleId="link">
    <w:name w:val="link"/>
    <w:rsid w:val="004A0953"/>
    <w:rPr>
      <w:strike w:val="0"/>
      <w:dstrike w:val="0"/>
      <w:u w:val="none"/>
      <w:effect w:val="none"/>
    </w:rPr>
  </w:style>
  <w:style w:type="paragraph" w:customStyle="1" w:styleId="af2">
    <w:name w:val="a"/>
    <w:basedOn w:val="a"/>
    <w:rsid w:val="004A0953"/>
    <w:pPr>
      <w:spacing w:before="100" w:beforeAutospacing="1" w:after="100" w:afterAutospacing="1"/>
    </w:pPr>
  </w:style>
  <w:style w:type="character" w:customStyle="1" w:styleId="20">
    <w:name w:val="Заголовок 2 Знак"/>
    <w:link w:val="2"/>
    <w:rsid w:val="004A0953"/>
    <w:rPr>
      <w:rFonts w:ascii="Arial" w:hAnsi="Arial" w:cs="Arial"/>
      <w:b/>
      <w:bCs/>
      <w:i/>
      <w:iCs/>
      <w:sz w:val="28"/>
      <w:szCs w:val="28"/>
    </w:rPr>
  </w:style>
  <w:style w:type="character" w:customStyle="1" w:styleId="a4">
    <w:name w:val="Основной текст Знак"/>
    <w:link w:val="a0"/>
    <w:uiPriority w:val="99"/>
    <w:rsid w:val="004A0953"/>
    <w:rPr>
      <w:b/>
      <w:bCs/>
      <w:sz w:val="28"/>
      <w:szCs w:val="24"/>
    </w:rPr>
  </w:style>
  <w:style w:type="character" w:customStyle="1" w:styleId="af3">
    <w:name w:val="Название Знак"/>
    <w:link w:val="af4"/>
    <w:uiPriority w:val="10"/>
    <w:rsid w:val="004A0953"/>
    <w:rPr>
      <w:bCs/>
      <w:kern w:val="28"/>
      <w:sz w:val="32"/>
      <w:szCs w:val="32"/>
    </w:rPr>
  </w:style>
  <w:style w:type="paragraph" w:styleId="af4">
    <w:name w:val="Title"/>
    <w:basedOn w:val="a"/>
    <w:link w:val="af3"/>
    <w:uiPriority w:val="10"/>
    <w:qFormat/>
    <w:rsid w:val="004A0953"/>
    <w:pPr>
      <w:spacing w:before="240" w:after="60" w:line="276" w:lineRule="auto"/>
      <w:ind w:firstLine="709"/>
      <w:jc w:val="center"/>
      <w:outlineLvl w:val="0"/>
    </w:pPr>
    <w:rPr>
      <w:bCs/>
      <w:kern w:val="28"/>
      <w:sz w:val="32"/>
      <w:szCs w:val="32"/>
    </w:rPr>
  </w:style>
  <w:style w:type="character" w:customStyle="1" w:styleId="11">
    <w:name w:val="Название Знак1"/>
    <w:basedOn w:val="a1"/>
    <w:rsid w:val="004A0953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5">
    <w:name w:val="Подзаголовок Знак"/>
    <w:link w:val="af6"/>
    <w:uiPriority w:val="11"/>
    <w:rsid w:val="004A0953"/>
    <w:rPr>
      <w:sz w:val="24"/>
      <w:szCs w:val="24"/>
    </w:rPr>
  </w:style>
  <w:style w:type="paragraph" w:styleId="af6">
    <w:name w:val="Subtitle"/>
    <w:basedOn w:val="a"/>
    <w:next w:val="a"/>
    <w:link w:val="af5"/>
    <w:uiPriority w:val="11"/>
    <w:qFormat/>
    <w:rsid w:val="004A0953"/>
    <w:pPr>
      <w:spacing w:after="60" w:line="276" w:lineRule="auto"/>
      <w:ind w:firstLine="709"/>
      <w:jc w:val="center"/>
      <w:outlineLvl w:val="1"/>
    </w:pPr>
  </w:style>
  <w:style w:type="character" w:customStyle="1" w:styleId="12">
    <w:name w:val="Подзаголовок Знак1"/>
    <w:basedOn w:val="a1"/>
    <w:rsid w:val="004A0953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21">
    <w:name w:val="Цитата 2 Знак"/>
    <w:link w:val="22"/>
    <w:uiPriority w:val="29"/>
    <w:rsid w:val="004A0953"/>
    <w:rPr>
      <w:i/>
      <w:iCs/>
      <w:color w:val="000000"/>
      <w:sz w:val="22"/>
      <w:szCs w:val="22"/>
    </w:rPr>
  </w:style>
  <w:style w:type="paragraph" w:styleId="22">
    <w:name w:val="Quote"/>
    <w:basedOn w:val="a"/>
    <w:next w:val="a"/>
    <w:link w:val="21"/>
    <w:uiPriority w:val="29"/>
    <w:qFormat/>
    <w:rsid w:val="004A0953"/>
    <w:pPr>
      <w:spacing w:after="200" w:line="276" w:lineRule="auto"/>
      <w:ind w:firstLine="709"/>
      <w:jc w:val="both"/>
    </w:pPr>
    <w:rPr>
      <w:i/>
      <w:iCs/>
      <w:color w:val="000000"/>
      <w:sz w:val="22"/>
      <w:szCs w:val="22"/>
    </w:rPr>
  </w:style>
  <w:style w:type="character" w:customStyle="1" w:styleId="210">
    <w:name w:val="Цитата 2 Знак1"/>
    <w:basedOn w:val="a1"/>
    <w:uiPriority w:val="29"/>
    <w:rsid w:val="004A0953"/>
    <w:rPr>
      <w:i/>
      <w:iCs/>
      <w:color w:val="000000" w:themeColor="text1"/>
      <w:sz w:val="24"/>
      <w:szCs w:val="24"/>
    </w:rPr>
  </w:style>
  <w:style w:type="character" w:customStyle="1" w:styleId="af7">
    <w:name w:val="Выделенная цитата Знак"/>
    <w:link w:val="af8"/>
    <w:uiPriority w:val="30"/>
    <w:rsid w:val="004A0953"/>
    <w:rPr>
      <w:bCs/>
      <w:i/>
      <w:iCs/>
      <w:color w:val="4F81BD"/>
      <w:sz w:val="22"/>
      <w:szCs w:val="22"/>
    </w:rPr>
  </w:style>
  <w:style w:type="paragraph" w:styleId="af8">
    <w:name w:val="Intense Quote"/>
    <w:basedOn w:val="a"/>
    <w:next w:val="a"/>
    <w:link w:val="af7"/>
    <w:uiPriority w:val="30"/>
    <w:qFormat/>
    <w:rsid w:val="004A0953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Cs/>
      <w:i/>
      <w:iCs/>
      <w:color w:val="4F81BD"/>
      <w:sz w:val="22"/>
      <w:szCs w:val="22"/>
    </w:rPr>
  </w:style>
  <w:style w:type="character" w:customStyle="1" w:styleId="13">
    <w:name w:val="Выделенная цитата Знак1"/>
    <w:basedOn w:val="a1"/>
    <w:uiPriority w:val="30"/>
    <w:rsid w:val="004A0953"/>
    <w:rPr>
      <w:b/>
      <w:bCs/>
      <w:i/>
      <w:iCs/>
      <w:color w:val="5B9BD5" w:themeColor="accent1"/>
      <w:sz w:val="24"/>
      <w:szCs w:val="24"/>
    </w:rPr>
  </w:style>
  <w:style w:type="character" w:styleId="af9">
    <w:name w:val="Subtle Emphasis"/>
    <w:uiPriority w:val="19"/>
    <w:qFormat/>
    <w:rsid w:val="004A0953"/>
    <w:rPr>
      <w:i/>
      <w:iCs/>
      <w:color w:val="808080"/>
    </w:rPr>
  </w:style>
  <w:style w:type="paragraph" w:styleId="afa">
    <w:name w:val="endnote text"/>
    <w:basedOn w:val="a"/>
    <w:link w:val="afb"/>
    <w:uiPriority w:val="99"/>
    <w:unhideWhenUsed/>
    <w:rsid w:val="004A0953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b">
    <w:name w:val="Текст концевой сноски Знак"/>
    <w:basedOn w:val="a1"/>
    <w:link w:val="afa"/>
    <w:uiPriority w:val="99"/>
    <w:rsid w:val="004A0953"/>
    <w:rPr>
      <w:rFonts w:ascii="Calibri" w:eastAsia="Calibri" w:hAnsi="Calibri"/>
      <w:lang w:eastAsia="en-US"/>
    </w:rPr>
  </w:style>
  <w:style w:type="character" w:styleId="afc">
    <w:name w:val="endnote reference"/>
    <w:uiPriority w:val="99"/>
    <w:unhideWhenUsed/>
    <w:rsid w:val="004A0953"/>
    <w:rPr>
      <w:vertAlign w:val="superscript"/>
    </w:rPr>
  </w:style>
  <w:style w:type="character" w:customStyle="1" w:styleId="a7">
    <w:name w:val="Текст выноски Знак"/>
    <w:link w:val="a6"/>
    <w:uiPriority w:val="99"/>
    <w:semiHidden/>
    <w:rsid w:val="004A09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E0917-CDD6-41E9-85F1-AC99735D7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19</Pages>
  <Words>5778</Words>
  <Characters>36463</Characters>
  <Application>Microsoft Office Word</Application>
  <DocSecurity>0</DocSecurity>
  <Lines>303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Мостовой переход через р</vt:lpstr>
    </vt:vector>
  </TitlesOfParts>
  <Company>RePack by SPecialiST</Company>
  <LinksUpToDate>false</LinksUpToDate>
  <CharactersWithSpaces>42157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Мостовой переход через р</dc:title>
  <dc:creator>Самиевы</dc:creator>
  <cp:lastModifiedBy>ML</cp:lastModifiedBy>
  <cp:revision>10</cp:revision>
  <cp:lastPrinted>2014-08-06T12:37:00Z</cp:lastPrinted>
  <dcterms:created xsi:type="dcterms:W3CDTF">2014-11-21T12:45:00Z</dcterms:created>
  <dcterms:modified xsi:type="dcterms:W3CDTF">2014-12-05T13:06:00Z</dcterms:modified>
</cp:coreProperties>
</file>